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006DB" w14:textId="06A2165E" w:rsidR="00111A6D" w:rsidRPr="00111A6D" w:rsidRDefault="00111A6D" w:rsidP="00AC79A3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r>
        <w:rPr>
          <w:rFonts w:cs="Helvetica"/>
          <w:highlight w:val="yellow"/>
          <w:lang w:val="en-US"/>
        </w:rPr>
        <w:t>Am</w:t>
      </w:r>
      <w:r w:rsidRPr="00111A6D">
        <w:rPr>
          <w:rFonts w:cs="Helvetica"/>
          <w:highlight w:val="yellow"/>
          <w:lang w:val="en-US"/>
        </w:rPr>
        <w:t>ended 28.07.18</w:t>
      </w:r>
    </w:p>
    <w:p w14:paraId="753B5783" w14:textId="77777777" w:rsidR="006316ED" w:rsidRPr="00154A05" w:rsidRDefault="00AC79A3" w:rsidP="00AC79A3">
      <w:pPr>
        <w:widowControl w:val="0"/>
        <w:autoSpaceDE w:val="0"/>
        <w:autoSpaceDN w:val="0"/>
        <w:adjustRightInd w:val="0"/>
        <w:rPr>
          <w:rFonts w:cs="Helvetica"/>
          <w:sz w:val="32"/>
          <w:szCs w:val="32"/>
          <w:lang w:val="en-US"/>
        </w:rPr>
      </w:pPr>
      <w:r w:rsidRPr="00154A05">
        <w:rPr>
          <w:rFonts w:cs="Helvetica"/>
          <w:sz w:val="32"/>
          <w:szCs w:val="32"/>
          <w:lang w:val="en-US"/>
        </w:rPr>
        <w:t>Title</w:t>
      </w:r>
    </w:p>
    <w:p w14:paraId="54E95C96" w14:textId="34B77278" w:rsidR="00AC79A3" w:rsidRPr="00DC650B" w:rsidRDefault="006316ED" w:rsidP="00AC79A3">
      <w:pPr>
        <w:widowControl w:val="0"/>
        <w:autoSpaceDE w:val="0"/>
        <w:autoSpaceDN w:val="0"/>
        <w:adjustRightInd w:val="0"/>
        <w:rPr>
          <w:rFonts w:cs="Helvetica"/>
          <w:b/>
          <w:sz w:val="32"/>
          <w:szCs w:val="32"/>
          <w:lang w:val="en-US"/>
        </w:rPr>
      </w:pPr>
      <w:r>
        <w:rPr>
          <w:rFonts w:cs="Helvetica"/>
          <w:b/>
          <w:sz w:val="32"/>
          <w:szCs w:val="32"/>
          <w:lang w:val="en-US"/>
        </w:rPr>
        <w:t>Out of Practice:</w:t>
      </w:r>
      <w:r w:rsidRPr="006316ED">
        <w:rPr>
          <w:rFonts w:cs="Helvetica"/>
          <w:b/>
          <w:sz w:val="32"/>
          <w:szCs w:val="32"/>
          <w:lang w:val="en-US"/>
        </w:rPr>
        <w:t xml:space="preserve"> Research in and out the Business of Architecture</w:t>
      </w:r>
      <w:r w:rsidR="00AC79A3">
        <w:rPr>
          <w:rFonts w:cs="Helvetica"/>
          <w:b/>
          <w:sz w:val="32"/>
          <w:szCs w:val="32"/>
          <w:lang w:val="en-US"/>
        </w:rPr>
        <w:tab/>
      </w:r>
      <w:r w:rsidR="00AC79A3">
        <w:rPr>
          <w:rFonts w:cs="Helvetica"/>
          <w:b/>
          <w:sz w:val="32"/>
          <w:szCs w:val="32"/>
          <w:lang w:val="en-US"/>
        </w:rPr>
        <w:tab/>
      </w:r>
      <w:r w:rsidR="00AC79A3">
        <w:rPr>
          <w:rFonts w:cs="Helvetica"/>
          <w:b/>
          <w:sz w:val="32"/>
          <w:szCs w:val="32"/>
          <w:lang w:val="en-US"/>
        </w:rPr>
        <w:tab/>
      </w:r>
      <w:r w:rsidR="00AC79A3">
        <w:rPr>
          <w:rFonts w:cs="Helvetica"/>
          <w:b/>
          <w:sz w:val="32"/>
          <w:szCs w:val="32"/>
          <w:lang w:val="en-US"/>
        </w:rPr>
        <w:tab/>
      </w:r>
    </w:p>
    <w:p w14:paraId="1791B8C4" w14:textId="1CA63E9D" w:rsidR="00AC79A3" w:rsidRDefault="00AC79A3" w:rsidP="00AC79A3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>
        <w:rPr>
          <w:rFonts w:cs="Calibri"/>
          <w:lang w:val="en-US"/>
        </w:rPr>
        <w:t xml:space="preserve">James </w:t>
      </w:r>
      <w:proofErr w:type="spellStart"/>
      <w:r>
        <w:rPr>
          <w:rFonts w:cs="Calibri"/>
          <w:lang w:val="en-US"/>
        </w:rPr>
        <w:t>Soane</w:t>
      </w:r>
      <w:proofErr w:type="spellEnd"/>
      <w:r w:rsidR="000F22B2">
        <w:rPr>
          <w:rFonts w:cs="Calibri"/>
          <w:lang w:val="en-US"/>
        </w:rPr>
        <w:t xml:space="preserve"> / Director of Project Orange</w:t>
      </w:r>
    </w:p>
    <w:p w14:paraId="4C69FB9D" w14:textId="77777777" w:rsidR="00AC79A3" w:rsidRDefault="00AC79A3" w:rsidP="00AC79A3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</w:p>
    <w:p w14:paraId="18E689A8" w14:textId="77777777" w:rsidR="00AC79A3" w:rsidRDefault="00AC79A3" w:rsidP="00AC79A3">
      <w:pPr>
        <w:widowControl w:val="0"/>
        <w:autoSpaceDE w:val="0"/>
        <w:autoSpaceDN w:val="0"/>
        <w:adjustRightInd w:val="0"/>
        <w:rPr>
          <w:rFonts w:cs="Calibri"/>
          <w:b/>
          <w:lang w:val="en-US"/>
        </w:rPr>
      </w:pPr>
      <w:r>
        <w:rPr>
          <w:rFonts w:cs="Calibri"/>
          <w:b/>
          <w:lang w:val="en-US"/>
        </w:rPr>
        <w:t>Researching Research</w:t>
      </w:r>
    </w:p>
    <w:p w14:paraId="5F3BC0C8" w14:textId="77777777" w:rsidR="00AC79A3" w:rsidRDefault="00AC79A3" w:rsidP="00AC79A3">
      <w:pPr>
        <w:widowControl w:val="0"/>
        <w:autoSpaceDE w:val="0"/>
        <w:autoSpaceDN w:val="0"/>
        <w:adjustRightInd w:val="0"/>
        <w:rPr>
          <w:rFonts w:cs="Calibri"/>
          <w:b/>
          <w:lang w:val="en-US"/>
        </w:rPr>
      </w:pPr>
    </w:p>
    <w:p w14:paraId="125F8ED4" w14:textId="1340CC33" w:rsidR="00AC79A3" w:rsidRPr="006D66AC" w:rsidRDefault="00AC79A3" w:rsidP="00AC79A3">
      <w:pPr>
        <w:jc w:val="both"/>
        <w:rPr>
          <w:rFonts w:cs="Calibri"/>
          <w:i/>
        </w:rPr>
      </w:pPr>
      <w:r w:rsidRPr="006D66AC">
        <w:rPr>
          <w:rFonts w:cs="Calibri"/>
          <w:i/>
        </w:rPr>
        <w:t>“Judgement of architecture is deferred to the market. The ‘architectural style’ of buildings no longer conveys an ideological choice but a commercial one.”</w:t>
      </w:r>
      <w:r w:rsidR="002F3106" w:rsidRPr="002F3106">
        <w:rPr>
          <w:rFonts w:cs="Calibri"/>
          <w:i/>
          <w:vertAlign w:val="superscript"/>
        </w:rPr>
        <w:t>1</w:t>
      </w:r>
    </w:p>
    <w:p w14:paraId="7E4D10F1" w14:textId="77777777" w:rsidR="00AC79A3" w:rsidRDefault="00AC79A3" w:rsidP="00AC79A3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</w:p>
    <w:p w14:paraId="27422C43" w14:textId="0290B205" w:rsidR="00AC79A3" w:rsidRDefault="00AC79A3" w:rsidP="005E281C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lang w:val="en-US"/>
        </w:rPr>
        <w:t>What is practice based research and how does it relate to the business of architecture? This is a question that interests</w:t>
      </w:r>
      <w:r w:rsidR="00997A06"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t xml:space="preserve">Project Orange. While it is </w:t>
      </w:r>
      <w:r w:rsidR="009646F9">
        <w:rPr>
          <w:rFonts w:cs="Calibri"/>
          <w:lang w:val="en-US"/>
        </w:rPr>
        <w:t>commonly</w:t>
      </w:r>
      <w:r>
        <w:rPr>
          <w:rFonts w:cs="Calibri"/>
          <w:lang w:val="en-US"/>
        </w:rPr>
        <w:t xml:space="preserve"> understood that architects undertake research in the form of learning about new technology or </w:t>
      </w:r>
      <w:r w:rsidR="00C102B6">
        <w:rPr>
          <w:rFonts w:cs="Calibri"/>
          <w:lang w:val="en-US"/>
        </w:rPr>
        <w:t>discovering</w:t>
      </w:r>
      <w:r>
        <w:rPr>
          <w:rFonts w:cs="Calibri"/>
          <w:lang w:val="en-US"/>
        </w:rPr>
        <w:t xml:space="preserve"> the latest specification</w:t>
      </w:r>
      <w:r w:rsidR="002F3106">
        <w:rPr>
          <w:rFonts w:cs="Calibri"/>
          <w:lang w:val="en-US"/>
        </w:rPr>
        <w:t>,</w:t>
      </w:r>
      <w:r>
        <w:rPr>
          <w:rFonts w:cs="Calibri"/>
          <w:lang w:val="en-US"/>
        </w:rPr>
        <w:t xml:space="preserve"> it is generally under the umbrella of C</w:t>
      </w:r>
      <w:r w:rsidR="00154A05">
        <w:rPr>
          <w:rFonts w:cs="Calibri"/>
          <w:lang w:val="en-US"/>
        </w:rPr>
        <w:t>ontinual Professional Development (CPD)</w:t>
      </w:r>
      <w:r>
        <w:rPr>
          <w:rFonts w:cs="Calibri"/>
          <w:lang w:val="en-US"/>
        </w:rPr>
        <w:t xml:space="preserve">. As the </w:t>
      </w:r>
      <w:r w:rsidR="00154A05">
        <w:rPr>
          <w:rFonts w:cs="Calibri"/>
          <w:lang w:val="en-US"/>
        </w:rPr>
        <w:t>Royal Institute of British Architects (</w:t>
      </w:r>
      <w:r>
        <w:rPr>
          <w:rFonts w:cs="Calibri"/>
          <w:lang w:val="en-US"/>
        </w:rPr>
        <w:t>RIBA</w:t>
      </w:r>
      <w:r w:rsidR="00154A05">
        <w:rPr>
          <w:rFonts w:cs="Calibri"/>
          <w:lang w:val="en-US"/>
        </w:rPr>
        <w:t>)</w:t>
      </w:r>
      <w:r>
        <w:rPr>
          <w:rFonts w:cs="Calibri"/>
          <w:lang w:val="en-US"/>
        </w:rPr>
        <w:t xml:space="preserve"> notes, </w:t>
      </w:r>
      <w:r w:rsidR="00154A05" w:rsidRPr="00154A05">
        <w:rPr>
          <w:rFonts w:cs="Calibri"/>
          <w:lang w:val="en-US"/>
        </w:rPr>
        <w:t>CPD</w:t>
      </w:r>
      <w:r w:rsidRPr="00154A05">
        <w:rPr>
          <w:rFonts w:cs="Calibri"/>
          <w:i/>
          <w:lang w:val="en-US"/>
        </w:rPr>
        <w:t xml:space="preserve"> </w:t>
      </w:r>
      <w:r>
        <w:rPr>
          <w:rFonts w:cs="Calibri"/>
          <w:lang w:val="en-US"/>
        </w:rPr>
        <w:t xml:space="preserve">is a requirement for all chartered architects in order to </w:t>
      </w:r>
      <w:r w:rsidRPr="00F70A82">
        <w:rPr>
          <w:rFonts w:cs="Calibri"/>
        </w:rPr>
        <w:t>stay competent, professional, capable and resilient as an architect.</w:t>
      </w:r>
      <w:r>
        <w:rPr>
          <w:rFonts w:cs="Calibri"/>
        </w:rPr>
        <w:t xml:space="preserve"> </w:t>
      </w:r>
      <w:r w:rsidR="000F22B2">
        <w:rPr>
          <w:rFonts w:cs="Calibri"/>
        </w:rPr>
        <w:t>Members</w:t>
      </w:r>
      <w:r>
        <w:rPr>
          <w:rFonts w:cs="Calibri"/>
        </w:rPr>
        <w:t xml:space="preserve"> are expected to engag</w:t>
      </w:r>
      <w:r w:rsidR="002F3106">
        <w:rPr>
          <w:rFonts w:cs="Calibri"/>
        </w:rPr>
        <w:t xml:space="preserve">e in </w:t>
      </w:r>
      <w:proofErr w:type="gramStart"/>
      <w:r w:rsidR="009646F9">
        <w:rPr>
          <w:rFonts w:cs="Calibri"/>
        </w:rPr>
        <w:t>thirty five</w:t>
      </w:r>
      <w:proofErr w:type="gramEnd"/>
      <w:r w:rsidR="009646F9">
        <w:rPr>
          <w:rFonts w:cs="Calibri"/>
        </w:rPr>
        <w:t xml:space="preserve"> </w:t>
      </w:r>
      <w:r w:rsidR="002F3106">
        <w:rPr>
          <w:rFonts w:cs="Calibri"/>
        </w:rPr>
        <w:t>hours per year that are logged</w:t>
      </w:r>
      <w:r>
        <w:rPr>
          <w:rFonts w:cs="Calibri"/>
        </w:rPr>
        <w:t xml:space="preserve">. </w:t>
      </w:r>
      <w:r w:rsidR="00216C52">
        <w:rPr>
          <w:rFonts w:cs="Calibri"/>
        </w:rPr>
        <w:t>T</w:t>
      </w:r>
      <w:r w:rsidR="005E281C">
        <w:rPr>
          <w:rFonts w:cs="Calibri"/>
        </w:rPr>
        <w:t>he core ten topics include subjects such as: h</w:t>
      </w:r>
      <w:r w:rsidRPr="00F70A82">
        <w:rPr>
          <w:rFonts w:cs="Calibri"/>
        </w:rPr>
        <w:t>ealth, safety and wellbeing</w:t>
      </w:r>
      <w:r w:rsidR="005E281C">
        <w:rPr>
          <w:rFonts w:cs="Calibri"/>
        </w:rPr>
        <w:t>; b</w:t>
      </w:r>
      <w:r w:rsidRPr="00F70A82">
        <w:rPr>
          <w:rFonts w:cs="Calibri"/>
        </w:rPr>
        <w:t>usiness, clients and services</w:t>
      </w:r>
      <w:r w:rsidR="005E281C">
        <w:rPr>
          <w:rFonts w:cs="Calibri"/>
        </w:rPr>
        <w:t>; l</w:t>
      </w:r>
      <w:r w:rsidRPr="00F70A82">
        <w:rPr>
          <w:rFonts w:cs="Calibri"/>
        </w:rPr>
        <w:t>egal, regulatory and statutory compliance</w:t>
      </w:r>
      <w:r w:rsidR="005E281C">
        <w:rPr>
          <w:rFonts w:cs="Calibri"/>
        </w:rPr>
        <w:t>; d</w:t>
      </w:r>
      <w:r w:rsidRPr="00F70A82">
        <w:rPr>
          <w:rFonts w:cs="Calibri"/>
        </w:rPr>
        <w:t>esign, construction and technology</w:t>
      </w:r>
      <w:r w:rsidR="00BC5BDD">
        <w:rPr>
          <w:rFonts w:cs="Calibri"/>
        </w:rPr>
        <w:t>.</w:t>
      </w:r>
      <w:r w:rsidR="005E281C" w:rsidRPr="005E281C">
        <w:rPr>
          <w:rFonts w:cs="Calibri"/>
          <w:vertAlign w:val="superscript"/>
        </w:rPr>
        <w:t>2</w:t>
      </w:r>
    </w:p>
    <w:p w14:paraId="30A8D77D" w14:textId="77777777" w:rsidR="00AC79A3" w:rsidRPr="00485E95" w:rsidRDefault="00AC79A3" w:rsidP="00AC79A3">
      <w:pPr>
        <w:widowControl w:val="0"/>
        <w:autoSpaceDE w:val="0"/>
        <w:autoSpaceDN w:val="0"/>
        <w:adjustRightInd w:val="0"/>
        <w:rPr>
          <w:rFonts w:cs="Calibri"/>
        </w:rPr>
      </w:pPr>
    </w:p>
    <w:p w14:paraId="585FA562" w14:textId="56083240" w:rsidR="00AC79A3" w:rsidRDefault="00AC79A3" w:rsidP="00AC79A3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T</w:t>
      </w:r>
      <w:r w:rsidRPr="00C46F8B">
        <w:rPr>
          <w:rFonts w:cs="Calibri"/>
        </w:rPr>
        <w:t xml:space="preserve">he perception that </w:t>
      </w:r>
      <w:r w:rsidR="00216C52">
        <w:rPr>
          <w:rFonts w:cs="Calibri"/>
        </w:rPr>
        <w:t>the profession</w:t>
      </w:r>
      <w:r w:rsidRPr="00C46F8B">
        <w:rPr>
          <w:rFonts w:cs="Calibri"/>
        </w:rPr>
        <w:t xml:space="preserve"> is </w:t>
      </w:r>
      <w:r w:rsidR="00216C52">
        <w:rPr>
          <w:rFonts w:cs="Calibri"/>
        </w:rPr>
        <w:t xml:space="preserve">only </w:t>
      </w:r>
      <w:r w:rsidRPr="00C46F8B">
        <w:rPr>
          <w:rFonts w:cs="Calibri"/>
        </w:rPr>
        <w:t>interest</w:t>
      </w:r>
      <w:r w:rsidR="00216C52">
        <w:rPr>
          <w:rFonts w:cs="Calibri"/>
        </w:rPr>
        <w:t>ed</w:t>
      </w:r>
      <w:r>
        <w:rPr>
          <w:rFonts w:cs="Calibri"/>
        </w:rPr>
        <w:t xml:space="preserve"> in technical know-how </w:t>
      </w:r>
      <w:r w:rsidR="00C102B6">
        <w:rPr>
          <w:rFonts w:cs="Calibri"/>
        </w:rPr>
        <w:t>supports</w:t>
      </w:r>
      <w:r w:rsidRPr="00C46F8B">
        <w:rPr>
          <w:rFonts w:cs="Calibri"/>
        </w:rPr>
        <w:t xml:space="preserve"> a situation where </w:t>
      </w:r>
      <w:r w:rsidR="00216C52">
        <w:rPr>
          <w:rFonts w:cs="Calibri"/>
        </w:rPr>
        <w:t xml:space="preserve">the </w:t>
      </w:r>
      <w:r w:rsidRPr="00C46F8B">
        <w:rPr>
          <w:rFonts w:cs="Calibri"/>
        </w:rPr>
        <w:t>CPD</w:t>
      </w:r>
      <w:r w:rsidR="00216C52">
        <w:rPr>
          <w:rFonts w:cs="Calibri"/>
        </w:rPr>
        <w:t xml:space="preserve"> curriculum</w:t>
      </w:r>
      <w:r w:rsidRPr="00C46F8B">
        <w:rPr>
          <w:rFonts w:cs="Calibri"/>
        </w:rPr>
        <w:t xml:space="preserve"> </w:t>
      </w:r>
      <w:r w:rsidR="00BC4B7A">
        <w:rPr>
          <w:rFonts w:cs="Calibri"/>
        </w:rPr>
        <w:t>excludes</w:t>
      </w:r>
      <w:r w:rsidRPr="00C46F8B">
        <w:rPr>
          <w:rFonts w:cs="Calibri"/>
        </w:rPr>
        <w:t xml:space="preserve"> new</w:t>
      </w:r>
      <w:r w:rsidR="00725B22">
        <w:rPr>
          <w:rFonts w:cs="Calibri"/>
        </w:rPr>
        <w:t xml:space="preserve"> kinds of</w:t>
      </w:r>
      <w:r w:rsidRPr="00C46F8B">
        <w:rPr>
          <w:rFonts w:cs="Calibri"/>
        </w:rPr>
        <w:t xml:space="preserve"> knowledge </w:t>
      </w:r>
      <w:r>
        <w:rPr>
          <w:rFonts w:cs="Calibri"/>
        </w:rPr>
        <w:t>and critical reflection</w:t>
      </w:r>
      <w:r w:rsidR="00BF0F4F">
        <w:rPr>
          <w:rFonts w:cs="Calibri"/>
        </w:rPr>
        <w:t xml:space="preserve">. </w:t>
      </w:r>
      <w:r w:rsidR="00676D31">
        <w:rPr>
          <w:rFonts w:cs="Calibri"/>
        </w:rPr>
        <w:t xml:space="preserve">Yet </w:t>
      </w:r>
      <w:r w:rsidR="00C102B6">
        <w:rPr>
          <w:rFonts w:cs="Calibri"/>
        </w:rPr>
        <w:t>few of the core subjects</w:t>
      </w:r>
      <w:r>
        <w:rPr>
          <w:rFonts w:cs="Calibri"/>
        </w:rPr>
        <w:t xml:space="preserve"> </w:t>
      </w:r>
      <w:r w:rsidR="00C102B6">
        <w:rPr>
          <w:rFonts w:cs="Calibri"/>
        </w:rPr>
        <w:t>deal</w:t>
      </w:r>
      <w:r w:rsidR="00216C52">
        <w:rPr>
          <w:rFonts w:cs="Calibri"/>
        </w:rPr>
        <w:t xml:space="preserve"> with</w:t>
      </w:r>
      <w:r>
        <w:rPr>
          <w:rFonts w:cs="Calibri"/>
        </w:rPr>
        <w:t xml:space="preserve"> the</w:t>
      </w:r>
      <w:r w:rsidR="00BF0F4F">
        <w:rPr>
          <w:rFonts w:cs="Calibri"/>
        </w:rPr>
        <w:t xml:space="preserve"> wider</w:t>
      </w:r>
      <w:r>
        <w:rPr>
          <w:rFonts w:cs="Calibri"/>
        </w:rPr>
        <w:t xml:space="preserve"> </w:t>
      </w:r>
      <w:r w:rsidR="00676D31">
        <w:rPr>
          <w:rFonts w:cs="Calibri"/>
        </w:rPr>
        <w:t>societal impact</w:t>
      </w:r>
      <w:r>
        <w:rPr>
          <w:rFonts w:cs="Calibri"/>
        </w:rPr>
        <w:t xml:space="preserve"> of architecture</w:t>
      </w:r>
      <w:proofErr w:type="gramStart"/>
      <w:r>
        <w:rPr>
          <w:rFonts w:cs="Calibri"/>
        </w:rPr>
        <w:t>;</w:t>
      </w:r>
      <w:proofErr w:type="gramEnd"/>
      <w:r>
        <w:rPr>
          <w:rFonts w:cs="Calibri"/>
        </w:rPr>
        <w:t xml:space="preserve"> how and why design</w:t>
      </w:r>
      <w:r w:rsidR="00676D31">
        <w:rPr>
          <w:rFonts w:cs="Calibri"/>
        </w:rPr>
        <w:t xml:space="preserve"> matters and</w:t>
      </w:r>
      <w:r w:rsidR="00725B22">
        <w:rPr>
          <w:rFonts w:cs="Calibri"/>
        </w:rPr>
        <w:t xml:space="preserve"> </w:t>
      </w:r>
      <w:r w:rsidR="00676D31">
        <w:rPr>
          <w:rFonts w:cs="Calibri"/>
        </w:rPr>
        <w:t xml:space="preserve">the </w:t>
      </w:r>
      <w:r w:rsidR="00725B22">
        <w:rPr>
          <w:rFonts w:cs="Calibri"/>
        </w:rPr>
        <w:t>values</w:t>
      </w:r>
      <w:r w:rsidR="00676D31">
        <w:rPr>
          <w:rFonts w:cs="Calibri"/>
        </w:rPr>
        <w:t xml:space="preserve"> it </w:t>
      </w:r>
      <w:r w:rsidR="00BF0F4F">
        <w:rPr>
          <w:rFonts w:cs="Calibri"/>
        </w:rPr>
        <w:t>embodies</w:t>
      </w:r>
      <w:r w:rsidR="00725B22">
        <w:rPr>
          <w:rFonts w:cs="Calibri"/>
        </w:rPr>
        <w:t>?</w:t>
      </w:r>
      <w:r w:rsidR="00676D31">
        <w:rPr>
          <w:rFonts w:cs="Calibri"/>
        </w:rPr>
        <w:t xml:space="preserve"> It is therefore imperative that architects develop research strands in order to c</w:t>
      </w:r>
      <w:r w:rsidR="00BF0F4F">
        <w:rPr>
          <w:rFonts w:cs="Calibri"/>
        </w:rPr>
        <w:t>hallenge</w:t>
      </w:r>
      <w:r w:rsidR="00676D31">
        <w:rPr>
          <w:rFonts w:cs="Calibri"/>
        </w:rPr>
        <w:t xml:space="preserve"> this </w:t>
      </w:r>
      <w:r w:rsidR="009646F9">
        <w:rPr>
          <w:rFonts w:cs="Calibri"/>
        </w:rPr>
        <w:t xml:space="preserve">narrow </w:t>
      </w:r>
      <w:r w:rsidR="00676D31">
        <w:rPr>
          <w:rFonts w:cs="Calibri"/>
        </w:rPr>
        <w:t xml:space="preserve">compliance </w:t>
      </w:r>
      <w:r w:rsidR="00C102B6">
        <w:rPr>
          <w:rFonts w:cs="Calibri"/>
        </w:rPr>
        <w:t>culture and to test their intuition.</w:t>
      </w:r>
    </w:p>
    <w:p w14:paraId="68588BAC" w14:textId="77777777" w:rsidR="00AC79A3" w:rsidRDefault="00AC79A3" w:rsidP="00AC79A3">
      <w:pPr>
        <w:widowControl w:val="0"/>
        <w:autoSpaceDE w:val="0"/>
        <w:autoSpaceDN w:val="0"/>
        <w:adjustRightInd w:val="0"/>
        <w:rPr>
          <w:rFonts w:cs="Calibri"/>
        </w:rPr>
      </w:pPr>
    </w:p>
    <w:p w14:paraId="27F334FB" w14:textId="77777777" w:rsidR="00AC79A3" w:rsidRDefault="00AC79A3" w:rsidP="00AC79A3">
      <w:pPr>
        <w:widowControl w:val="0"/>
        <w:autoSpaceDE w:val="0"/>
        <w:autoSpaceDN w:val="0"/>
        <w:adjustRightInd w:val="0"/>
        <w:rPr>
          <w:rFonts w:cs="Calibri"/>
          <w:b/>
        </w:rPr>
      </w:pPr>
      <w:r w:rsidRPr="00A97089">
        <w:rPr>
          <w:rFonts w:cs="Calibri"/>
          <w:b/>
        </w:rPr>
        <w:t xml:space="preserve">Research through </w:t>
      </w:r>
      <w:r>
        <w:rPr>
          <w:rFonts w:cs="Calibri"/>
          <w:b/>
        </w:rPr>
        <w:t>reflection</w:t>
      </w:r>
    </w:p>
    <w:p w14:paraId="38443F73" w14:textId="77777777" w:rsidR="00AC79A3" w:rsidRPr="00A97089" w:rsidRDefault="00AC79A3" w:rsidP="00AC79A3">
      <w:pPr>
        <w:widowControl w:val="0"/>
        <w:autoSpaceDE w:val="0"/>
        <w:autoSpaceDN w:val="0"/>
        <w:adjustRightInd w:val="0"/>
        <w:rPr>
          <w:rFonts w:cs="Calibri"/>
          <w:b/>
        </w:rPr>
      </w:pPr>
    </w:p>
    <w:p w14:paraId="2D42F672" w14:textId="114D4CAA" w:rsidR="00AC79A3" w:rsidRPr="007C3002" w:rsidRDefault="00AC79A3" w:rsidP="00AC79A3">
      <w:pPr>
        <w:widowControl w:val="0"/>
        <w:autoSpaceDE w:val="0"/>
        <w:autoSpaceDN w:val="0"/>
        <w:adjustRightInd w:val="0"/>
      </w:pPr>
      <w:r>
        <w:rPr>
          <w:rFonts w:cs="Calibri"/>
        </w:rPr>
        <w:t xml:space="preserve">The distance between academia, as symbolised by the </w:t>
      </w:r>
      <w:r w:rsidR="00725B22">
        <w:rPr>
          <w:rFonts w:cs="Calibri"/>
        </w:rPr>
        <w:t xml:space="preserve">rarefied </w:t>
      </w:r>
      <w:r>
        <w:rPr>
          <w:rFonts w:cs="Calibri"/>
        </w:rPr>
        <w:t xml:space="preserve">preoccupations within schools of architecture, and the world of </w:t>
      </w:r>
      <w:r w:rsidR="00BC4B7A">
        <w:rPr>
          <w:rFonts w:cs="Calibri"/>
        </w:rPr>
        <w:t>professional</w:t>
      </w:r>
      <w:r>
        <w:rPr>
          <w:rFonts w:cs="Calibri"/>
        </w:rPr>
        <w:t xml:space="preserve"> practice have polarised. Th</w:t>
      </w:r>
      <w:r w:rsidR="00216C52">
        <w:rPr>
          <w:rFonts w:cs="Calibri"/>
        </w:rPr>
        <w:t>is split is characterised by a</w:t>
      </w:r>
      <w:r>
        <w:rPr>
          <w:rFonts w:cs="Calibri"/>
        </w:rPr>
        <w:t xml:space="preserve"> sense </w:t>
      </w:r>
      <w:r w:rsidR="007C3002">
        <w:rPr>
          <w:rFonts w:cs="Calibri"/>
        </w:rPr>
        <w:t xml:space="preserve">that </w:t>
      </w:r>
      <w:r>
        <w:rPr>
          <w:rFonts w:cs="Calibri"/>
        </w:rPr>
        <w:t>educators fi</w:t>
      </w:r>
      <w:r w:rsidR="00725B22">
        <w:rPr>
          <w:rFonts w:cs="Calibri"/>
        </w:rPr>
        <w:t xml:space="preserve">nd the reality of practice and </w:t>
      </w:r>
      <w:r>
        <w:rPr>
          <w:rFonts w:cs="Calibri"/>
        </w:rPr>
        <w:t>contingency surrounding the process of building rather mundane</w:t>
      </w:r>
      <w:r w:rsidR="009646F9">
        <w:rPr>
          <w:rFonts w:cs="Calibri"/>
        </w:rPr>
        <w:t>, while offices see schools as</w:t>
      </w:r>
      <w:r>
        <w:rPr>
          <w:rFonts w:cs="Calibri"/>
        </w:rPr>
        <w:t xml:space="preserve"> </w:t>
      </w:r>
      <w:r w:rsidR="005E281C">
        <w:rPr>
          <w:rFonts w:cs="Calibri"/>
        </w:rPr>
        <w:t>indulgent,</w:t>
      </w:r>
      <w:r>
        <w:rPr>
          <w:rFonts w:cs="Calibri"/>
        </w:rPr>
        <w:t xml:space="preserve"> </w:t>
      </w:r>
      <w:r w:rsidR="005E281C">
        <w:rPr>
          <w:rFonts w:cs="Calibri"/>
        </w:rPr>
        <w:t>teaching</w:t>
      </w:r>
      <w:r>
        <w:rPr>
          <w:rFonts w:cs="Calibri"/>
        </w:rPr>
        <w:t xml:space="preserve"> little to</w:t>
      </w:r>
      <w:r w:rsidR="00725B22">
        <w:rPr>
          <w:rFonts w:cs="Calibri"/>
        </w:rPr>
        <w:t xml:space="preserve"> prepare young graduates for</w:t>
      </w:r>
      <w:r>
        <w:rPr>
          <w:rFonts w:cs="Calibri"/>
        </w:rPr>
        <w:t xml:space="preserve"> challenges ahead.</w:t>
      </w:r>
      <w:r w:rsidR="00216C52">
        <w:rPr>
          <w:rFonts w:cs="Calibri"/>
        </w:rPr>
        <w:t xml:space="preserve"> Yet</w:t>
      </w:r>
      <w:r>
        <w:rPr>
          <w:rFonts w:cs="Calibri"/>
        </w:rPr>
        <w:t xml:space="preserve"> architecture is at critical point of change </w:t>
      </w:r>
      <w:r w:rsidR="00676D31">
        <w:rPr>
          <w:rFonts w:cs="Calibri"/>
        </w:rPr>
        <w:t xml:space="preserve">and </w:t>
      </w:r>
      <w:r>
        <w:rPr>
          <w:rFonts w:cs="Calibri"/>
        </w:rPr>
        <w:t xml:space="preserve">it is vital to redefine </w:t>
      </w:r>
      <w:r w:rsidR="00676D31">
        <w:rPr>
          <w:rFonts w:cs="Calibri"/>
        </w:rPr>
        <w:t xml:space="preserve">working methods, conversations and </w:t>
      </w:r>
      <w:r>
        <w:rPr>
          <w:rFonts w:cs="Calibri"/>
        </w:rPr>
        <w:t xml:space="preserve">the drivers of practice. In order to understand what Project Orange represent </w:t>
      </w:r>
      <w:r w:rsidR="00676D31">
        <w:rPr>
          <w:rFonts w:cs="Calibri"/>
        </w:rPr>
        <w:t>the directors</w:t>
      </w:r>
      <w:r>
        <w:rPr>
          <w:rFonts w:cs="Calibri"/>
        </w:rPr>
        <w:t xml:space="preserve"> initiate</w:t>
      </w:r>
      <w:r w:rsidR="009646F9">
        <w:rPr>
          <w:rFonts w:cs="Calibri"/>
        </w:rPr>
        <w:t>d</w:t>
      </w:r>
      <w:r>
        <w:rPr>
          <w:rFonts w:cs="Calibri"/>
        </w:rPr>
        <w:t xml:space="preserve"> an inclusive piece of reflection by asking each</w:t>
      </w:r>
      <w:r w:rsidR="009646F9">
        <w:rPr>
          <w:rFonts w:cs="Calibri"/>
        </w:rPr>
        <w:t xml:space="preserve"> studio</w:t>
      </w:r>
      <w:r>
        <w:rPr>
          <w:rFonts w:cs="Calibri"/>
        </w:rPr>
        <w:t xml:space="preserve"> member </w:t>
      </w:r>
      <w:r w:rsidR="009646F9">
        <w:rPr>
          <w:rFonts w:ascii="Arial" w:hAnsi="Arial" w:cs="Arial"/>
          <w:lang w:val="en-US"/>
        </w:rPr>
        <w:t>to research and write up</w:t>
      </w:r>
      <w:r>
        <w:rPr>
          <w:rFonts w:ascii="Arial" w:hAnsi="Arial" w:cs="Arial"/>
          <w:lang w:val="en-US"/>
        </w:rPr>
        <w:t xml:space="preserve"> </w:t>
      </w:r>
      <w:r w:rsidR="005E281C">
        <w:rPr>
          <w:rFonts w:ascii="Arial" w:hAnsi="Arial" w:cs="Arial"/>
          <w:lang w:val="en-US"/>
        </w:rPr>
        <w:t>an</w:t>
      </w:r>
      <w:r>
        <w:rPr>
          <w:rFonts w:ascii="Arial" w:hAnsi="Arial" w:cs="Arial"/>
          <w:lang w:val="en-US"/>
        </w:rPr>
        <w:t xml:space="preserve"> area of </w:t>
      </w:r>
      <w:r w:rsidR="005E281C">
        <w:rPr>
          <w:rFonts w:ascii="Arial" w:hAnsi="Arial" w:cs="Arial"/>
          <w:lang w:val="en-US"/>
        </w:rPr>
        <w:t xml:space="preserve">personal </w:t>
      </w:r>
      <w:r>
        <w:rPr>
          <w:rFonts w:ascii="Arial" w:hAnsi="Arial" w:cs="Arial"/>
          <w:lang w:val="en-US"/>
        </w:rPr>
        <w:t>interest, with reference to projects that t</w:t>
      </w:r>
      <w:r w:rsidR="005E281C">
        <w:rPr>
          <w:rFonts w:ascii="Arial" w:hAnsi="Arial" w:cs="Arial"/>
          <w:lang w:val="en-US"/>
        </w:rPr>
        <w:t>hey have</w:t>
      </w:r>
      <w:r w:rsidR="00725B22">
        <w:rPr>
          <w:rFonts w:ascii="Arial" w:hAnsi="Arial" w:cs="Arial"/>
          <w:lang w:val="en-US"/>
        </w:rPr>
        <w:t xml:space="preserve"> worked on in the </w:t>
      </w:r>
      <w:r w:rsidR="00BA389F">
        <w:rPr>
          <w:rFonts w:ascii="Arial" w:hAnsi="Arial" w:cs="Arial"/>
          <w:lang w:val="en-US"/>
        </w:rPr>
        <w:t>office</w:t>
      </w:r>
      <w:r w:rsidR="00725B22">
        <w:rPr>
          <w:rFonts w:ascii="Arial" w:hAnsi="Arial" w:cs="Arial"/>
          <w:lang w:val="en-US"/>
        </w:rPr>
        <w:t xml:space="preserve">. </w:t>
      </w:r>
      <w:r w:rsidR="00676D31">
        <w:t>The challenge was</w:t>
      </w:r>
      <w:r w:rsidRPr="00D3393A">
        <w:t xml:space="preserve"> to see whether a cohesive document</w:t>
      </w:r>
      <w:r w:rsidR="00BA389F">
        <w:t xml:space="preserve"> could be produced</w:t>
      </w:r>
      <w:r w:rsidRPr="00D3393A">
        <w:t xml:space="preserve"> whose authorship was genuinely collective while holding up a mirror to the </w:t>
      </w:r>
      <w:r>
        <w:t>studio bridging the gap between process and outcomes</w:t>
      </w:r>
      <w:r w:rsidR="007C3002">
        <w:t>, academia and practice</w:t>
      </w:r>
      <w:r>
        <w:t xml:space="preserve">. </w:t>
      </w:r>
      <w:r w:rsidR="00BA389F" w:rsidRPr="00BA389F">
        <w:t>The</w:t>
      </w:r>
      <w:r w:rsidR="005E281C">
        <w:t xml:space="preserve"> starting point, </w:t>
      </w:r>
      <w:r w:rsidR="005E281C">
        <w:lastRenderedPageBreak/>
        <w:t>therefore, wa</w:t>
      </w:r>
      <w:r w:rsidR="007C3002">
        <w:t>s not to try and graft a</w:t>
      </w:r>
      <w:r>
        <w:t xml:space="preserve"> </w:t>
      </w:r>
      <w:r w:rsidRPr="00F51E96">
        <w:t xml:space="preserve">theory of practice onto </w:t>
      </w:r>
      <w:r w:rsidR="00BA389F">
        <w:t xml:space="preserve">the </w:t>
      </w:r>
      <w:r w:rsidRPr="00F51E96">
        <w:t>work,</w:t>
      </w:r>
      <w:r>
        <w:t xml:space="preserve"> but rather to set up a positive dialogue </w:t>
      </w:r>
      <w:r w:rsidR="007C3002">
        <w:t>between</w:t>
      </w:r>
      <w:r w:rsidR="00BA389F">
        <w:t xml:space="preserve"> architects</w:t>
      </w:r>
      <w:r>
        <w:t xml:space="preserve"> and a wider audience in order to </w:t>
      </w:r>
      <w:r w:rsidR="007C3002">
        <w:t>develop a conversation.</w:t>
      </w:r>
    </w:p>
    <w:p w14:paraId="7CF53AD1" w14:textId="77777777" w:rsidR="00AC79A3" w:rsidRDefault="00AC79A3" w:rsidP="00AC79A3">
      <w:pPr>
        <w:widowControl w:val="0"/>
        <w:autoSpaceDE w:val="0"/>
        <w:autoSpaceDN w:val="0"/>
        <w:adjustRightInd w:val="0"/>
        <w:rPr>
          <w:rFonts w:cs="Calibri"/>
        </w:rPr>
      </w:pPr>
    </w:p>
    <w:p w14:paraId="66DE6819" w14:textId="77777777" w:rsidR="00AC79A3" w:rsidRDefault="00AC79A3" w:rsidP="00AC79A3">
      <w:pPr>
        <w:widowControl w:val="0"/>
        <w:autoSpaceDE w:val="0"/>
        <w:autoSpaceDN w:val="0"/>
        <w:adjustRightInd w:val="0"/>
        <w:rPr>
          <w:rFonts w:cs="Calibri"/>
          <w:b/>
        </w:rPr>
      </w:pPr>
      <w:r w:rsidRPr="00466B9D">
        <w:rPr>
          <w:rFonts w:cs="Calibri"/>
          <w:b/>
        </w:rPr>
        <w:t>The Process</w:t>
      </w:r>
    </w:p>
    <w:p w14:paraId="58BE9324" w14:textId="77777777" w:rsidR="00AC79A3" w:rsidRPr="00770D3C" w:rsidRDefault="00AC79A3" w:rsidP="00AC79A3">
      <w:pPr>
        <w:widowControl w:val="0"/>
        <w:autoSpaceDE w:val="0"/>
        <w:autoSpaceDN w:val="0"/>
        <w:adjustRightInd w:val="0"/>
        <w:rPr>
          <w:rFonts w:cs="Calibri"/>
        </w:rPr>
      </w:pPr>
    </w:p>
    <w:p w14:paraId="221FAB04" w14:textId="67B79570" w:rsidR="00AC79A3" w:rsidRPr="0014223D" w:rsidRDefault="00216C52" w:rsidP="00AC79A3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>
        <w:rPr>
          <w:rFonts w:cs="Calibri"/>
        </w:rPr>
        <w:t>A</w:t>
      </w:r>
      <w:r w:rsidR="00AC79A3">
        <w:rPr>
          <w:rFonts w:cs="Calibri"/>
        </w:rPr>
        <w:t xml:space="preserve"> project to make a ‘</w:t>
      </w:r>
      <w:proofErr w:type="spellStart"/>
      <w:r w:rsidR="00AC79A3">
        <w:rPr>
          <w:rFonts w:cs="Calibri"/>
        </w:rPr>
        <w:t>zine</w:t>
      </w:r>
      <w:proofErr w:type="spellEnd"/>
      <w:r w:rsidR="00AC79A3">
        <w:rPr>
          <w:rFonts w:cs="Calibri"/>
        </w:rPr>
        <w:t xml:space="preserve">’ </w:t>
      </w:r>
      <w:r w:rsidR="00BC5BDD">
        <w:rPr>
          <w:rFonts w:cs="Calibri"/>
        </w:rPr>
        <w:t>or pamphlet was tabled in 2009 via</w:t>
      </w:r>
      <w:r w:rsidR="00AC79A3">
        <w:rPr>
          <w:rFonts w:cs="Calibri"/>
        </w:rPr>
        <w:t xml:space="preserve"> a presentation to the studio, inviting everyone to contribute</w:t>
      </w:r>
      <w:r w:rsidR="006316ED">
        <w:rPr>
          <w:rFonts w:cs="Calibri"/>
        </w:rPr>
        <w:t xml:space="preserve">, </w:t>
      </w:r>
      <w:r w:rsidR="006316ED" w:rsidRPr="00216C52">
        <w:rPr>
          <w:rFonts w:cs="Calibri"/>
        </w:rPr>
        <w:t xml:space="preserve">which </w:t>
      </w:r>
      <w:r>
        <w:rPr>
          <w:rFonts w:cs="Calibri"/>
        </w:rPr>
        <w:t xml:space="preserve">soon </w:t>
      </w:r>
      <w:r w:rsidR="006316ED" w:rsidRPr="00216C52">
        <w:rPr>
          <w:rFonts w:cs="Calibri"/>
        </w:rPr>
        <w:t>became PO Box</w:t>
      </w:r>
      <w:r w:rsidR="00AC79A3" w:rsidRPr="00216C52">
        <w:rPr>
          <w:rFonts w:cs="Calibri"/>
        </w:rPr>
        <w:t>.</w:t>
      </w:r>
      <w:r w:rsidR="00AC79A3">
        <w:rPr>
          <w:rFonts w:cs="Calibri"/>
        </w:rPr>
        <w:t xml:space="preserve"> </w:t>
      </w:r>
      <w:r w:rsidR="00AC79A3">
        <w:rPr>
          <w:rFonts w:cs="Calibri"/>
          <w:lang w:val="en-US"/>
        </w:rPr>
        <w:t>The format g</w:t>
      </w:r>
      <w:r w:rsidR="009646F9">
        <w:rPr>
          <w:rFonts w:cs="Calibri"/>
          <w:lang w:val="en-US"/>
        </w:rPr>
        <w:t>ave</w:t>
      </w:r>
      <w:r w:rsidR="00AC79A3">
        <w:rPr>
          <w:rFonts w:cs="Calibri"/>
          <w:lang w:val="en-US"/>
        </w:rPr>
        <w:t xml:space="preserve"> permission for staff to </w:t>
      </w:r>
      <w:r w:rsidR="00725B22">
        <w:rPr>
          <w:rFonts w:cs="Calibri"/>
          <w:lang w:val="en-US"/>
        </w:rPr>
        <w:t xml:space="preserve">openly </w:t>
      </w:r>
      <w:r w:rsidR="00AC79A3">
        <w:rPr>
          <w:rFonts w:cs="Calibri"/>
          <w:lang w:val="en-US"/>
        </w:rPr>
        <w:t xml:space="preserve">reflect on </w:t>
      </w:r>
      <w:r w:rsidR="007C3002">
        <w:rPr>
          <w:rFonts w:cs="Calibri"/>
          <w:lang w:val="en-US"/>
        </w:rPr>
        <w:t>a particular</w:t>
      </w:r>
      <w:r w:rsidR="00AC79A3">
        <w:rPr>
          <w:rFonts w:cs="Calibri"/>
          <w:lang w:val="en-US"/>
        </w:rPr>
        <w:t xml:space="preserve"> aspect of work they have recently engaged in. </w:t>
      </w:r>
      <w:proofErr w:type="spellStart"/>
      <w:r w:rsidR="007C3002">
        <w:rPr>
          <w:rFonts w:cs="Calibri"/>
          <w:lang w:val="en-US"/>
        </w:rPr>
        <w:t>Dr</w:t>
      </w:r>
      <w:proofErr w:type="spellEnd"/>
      <w:r w:rsidR="007C3002">
        <w:rPr>
          <w:rFonts w:cs="Calibri"/>
          <w:lang w:val="en-US"/>
        </w:rPr>
        <w:t xml:space="preserve"> Matthew </w:t>
      </w:r>
      <w:proofErr w:type="spellStart"/>
      <w:r w:rsidR="007C3002">
        <w:rPr>
          <w:rFonts w:cs="Calibri"/>
          <w:lang w:val="en-US"/>
        </w:rPr>
        <w:t>Barac</w:t>
      </w:r>
      <w:proofErr w:type="spellEnd"/>
      <w:r w:rsidR="007C3002">
        <w:rPr>
          <w:rFonts w:cs="Calibri"/>
          <w:lang w:val="en-US"/>
        </w:rPr>
        <w:t>, then a senior lecturer at London Southbank University,</w:t>
      </w:r>
      <w:r w:rsidR="00BA389F">
        <w:rPr>
          <w:rFonts w:cs="Calibri"/>
          <w:lang w:val="en-US"/>
        </w:rPr>
        <w:t xml:space="preserve"> was invited</w:t>
      </w:r>
      <w:r w:rsidR="00AC79A3">
        <w:rPr>
          <w:rFonts w:cs="Calibri"/>
          <w:lang w:val="en-US"/>
        </w:rPr>
        <w:t xml:space="preserve"> to offer </w:t>
      </w:r>
      <w:proofErr w:type="gramStart"/>
      <w:r w:rsidR="00AC79A3">
        <w:rPr>
          <w:rFonts w:cs="Calibri"/>
          <w:lang w:val="en-US"/>
        </w:rPr>
        <w:t>guidance,</w:t>
      </w:r>
      <w:proofErr w:type="gramEnd"/>
      <w:r w:rsidR="00AC79A3">
        <w:rPr>
          <w:rFonts w:cs="Calibri"/>
          <w:lang w:val="en-US"/>
        </w:rPr>
        <w:t xml:space="preserve"> encouragement and academic perspective to the team, while </w:t>
      </w:r>
      <w:r w:rsidR="007C3002">
        <w:rPr>
          <w:rFonts w:cs="Calibri"/>
          <w:lang w:val="en-US"/>
        </w:rPr>
        <w:t>the design of the publication was</w:t>
      </w:r>
      <w:r w:rsidR="00AC79A3">
        <w:rPr>
          <w:rFonts w:cs="Calibri"/>
          <w:lang w:val="en-US"/>
        </w:rPr>
        <w:t xml:space="preserve"> generated in-house. </w:t>
      </w:r>
      <w:r w:rsidR="00AC79A3" w:rsidRPr="0014223D">
        <w:t xml:space="preserve">Initially there was some resistance from the staff who saw it as an extra-curricular chore, </w:t>
      </w:r>
      <w:r w:rsidR="007C3002">
        <w:t>who</w:t>
      </w:r>
      <w:r w:rsidR="00AC79A3" w:rsidRPr="0014223D">
        <w:t xml:space="preserve"> said it was </w:t>
      </w:r>
      <w:r w:rsidR="007C3002">
        <w:t>like being back at school again;</w:t>
      </w:r>
      <w:r w:rsidR="00AC79A3" w:rsidRPr="0014223D">
        <w:t xml:space="preserve"> which in some ways was intentional.</w:t>
      </w:r>
      <w:r w:rsidR="00BA389F">
        <w:t xml:space="preserve"> A</w:t>
      </w:r>
      <w:r w:rsidR="00AC79A3">
        <w:t xml:space="preserve">s the project took shape it became clear that most people were enjoying the task, and that having two ‘tutorials’ with the editor was enriching and </w:t>
      </w:r>
      <w:r>
        <w:t>taken</w:t>
      </w:r>
      <w:r w:rsidR="00AC79A3">
        <w:t xml:space="preserve"> as </w:t>
      </w:r>
      <w:r w:rsidR="00725B22">
        <w:t>valuable</w:t>
      </w:r>
      <w:r w:rsidR="00AC79A3">
        <w:t xml:space="preserve"> personal development.</w:t>
      </w:r>
    </w:p>
    <w:p w14:paraId="2A3571F4" w14:textId="77777777" w:rsidR="00AC79A3" w:rsidRDefault="00AC79A3" w:rsidP="00AC79A3">
      <w:pPr>
        <w:widowControl w:val="0"/>
        <w:autoSpaceDE w:val="0"/>
        <w:autoSpaceDN w:val="0"/>
        <w:adjustRightInd w:val="0"/>
        <w:rPr>
          <w:rFonts w:cs="Calibri"/>
        </w:rPr>
      </w:pPr>
    </w:p>
    <w:p w14:paraId="5F615EFA" w14:textId="32B08171" w:rsidR="00AC79A3" w:rsidRDefault="00AC79A3" w:rsidP="00AC79A3">
      <w:pPr>
        <w:widowControl w:val="0"/>
        <w:autoSpaceDE w:val="0"/>
        <w:autoSpaceDN w:val="0"/>
        <w:adjustRightInd w:val="0"/>
        <w:rPr>
          <w:rFonts w:cs="Calibri"/>
          <w:b/>
        </w:rPr>
      </w:pPr>
      <w:r w:rsidRPr="00F51E96">
        <w:rPr>
          <w:rFonts w:cs="Calibri"/>
          <w:b/>
        </w:rPr>
        <w:t>PO Box 1</w:t>
      </w:r>
      <w:r>
        <w:rPr>
          <w:rFonts w:cs="Calibri"/>
          <w:b/>
        </w:rPr>
        <w:t xml:space="preserve"> / </w:t>
      </w:r>
      <w:r w:rsidR="00216C52">
        <w:rPr>
          <w:rFonts w:cs="Calibri"/>
          <w:b/>
        </w:rPr>
        <w:t xml:space="preserve">Untitled / </w:t>
      </w:r>
      <w:r>
        <w:rPr>
          <w:rFonts w:cs="Calibri"/>
          <w:b/>
        </w:rPr>
        <w:t>2010</w:t>
      </w:r>
    </w:p>
    <w:p w14:paraId="358585A5" w14:textId="77777777" w:rsidR="00AC79A3" w:rsidRDefault="00AC79A3" w:rsidP="00AC79A3">
      <w:pPr>
        <w:widowControl w:val="0"/>
        <w:autoSpaceDE w:val="0"/>
        <w:autoSpaceDN w:val="0"/>
        <w:adjustRightInd w:val="0"/>
        <w:rPr>
          <w:rFonts w:cs="Calibri"/>
          <w:b/>
        </w:rPr>
      </w:pPr>
    </w:p>
    <w:p w14:paraId="5E64E933" w14:textId="4F026EA6" w:rsidR="00AC79A3" w:rsidRDefault="00AC79A3" w:rsidP="00AC79A3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 w:rsidRPr="00770D3C">
        <w:rPr>
          <w:rFonts w:cs="Calibri"/>
          <w:lang w:val="en-US"/>
        </w:rPr>
        <w:t>“And so we have PO Box. Such an impulse to reflect can signal many things; here it indicates and office that is coming of age. On the cusp of maturity Project Orange has begun to get to know itself better…”</w:t>
      </w:r>
      <w:r w:rsidR="00BA389F" w:rsidRPr="00BF0F4F">
        <w:rPr>
          <w:rFonts w:cs="Calibri"/>
          <w:vertAlign w:val="superscript"/>
          <w:lang w:val="en-US"/>
        </w:rPr>
        <w:t>3</w:t>
      </w:r>
    </w:p>
    <w:p w14:paraId="4FAAFBF5" w14:textId="77777777" w:rsidR="00A9518A" w:rsidRDefault="00A9518A" w:rsidP="00AC79A3">
      <w:pPr>
        <w:widowControl w:val="0"/>
        <w:autoSpaceDE w:val="0"/>
        <w:autoSpaceDN w:val="0"/>
        <w:adjustRightInd w:val="0"/>
        <w:rPr>
          <w:rFonts w:cs="Calibri"/>
        </w:rPr>
      </w:pPr>
    </w:p>
    <w:p w14:paraId="34506F78" w14:textId="1D04523D" w:rsidR="00AC79A3" w:rsidRPr="00A9518A" w:rsidRDefault="00A9518A" w:rsidP="00AC79A3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r>
        <w:rPr>
          <w:rFonts w:cs="Helvetica"/>
          <w:lang w:val="en-US"/>
        </w:rPr>
        <w:t xml:space="preserve">The introduction suggested Project Orange is not interested </w:t>
      </w:r>
      <w:r w:rsidR="007C3002">
        <w:rPr>
          <w:rFonts w:cs="Helvetica"/>
          <w:lang w:val="en-US"/>
        </w:rPr>
        <w:t xml:space="preserve">in </w:t>
      </w:r>
      <w:r>
        <w:rPr>
          <w:rFonts w:cs="Helvetica"/>
          <w:lang w:val="en-US"/>
        </w:rPr>
        <w:t xml:space="preserve">radical theory and does not have a </w:t>
      </w:r>
      <w:r w:rsidR="007C3002">
        <w:rPr>
          <w:rFonts w:cs="Helvetica"/>
          <w:lang w:val="en-US"/>
        </w:rPr>
        <w:t>singular</w:t>
      </w:r>
      <w:r>
        <w:rPr>
          <w:rFonts w:cs="Helvetica"/>
          <w:lang w:val="en-US"/>
        </w:rPr>
        <w:t xml:space="preserve"> mode of practice; the studio instead sees its projects as narratives or stories, which collected together make a body of work. </w:t>
      </w:r>
      <w:r w:rsidR="00AC79A3">
        <w:rPr>
          <w:rFonts w:cs="Calibri"/>
        </w:rPr>
        <w:t>While this remains true, one essay</w:t>
      </w:r>
      <w:r>
        <w:rPr>
          <w:rFonts w:cs="Calibri"/>
        </w:rPr>
        <w:t xml:space="preserve"> from the first book</w:t>
      </w:r>
      <w:r w:rsidR="00AC79A3">
        <w:rPr>
          <w:rFonts w:cs="Calibri"/>
        </w:rPr>
        <w:t xml:space="preserve"> jumps out as a prescient nudge towards </w:t>
      </w:r>
      <w:r w:rsidR="007C3002">
        <w:rPr>
          <w:rFonts w:cs="Calibri"/>
        </w:rPr>
        <w:t>rethinking</w:t>
      </w:r>
      <w:r w:rsidR="00AC79A3">
        <w:rPr>
          <w:rFonts w:cs="Calibri"/>
        </w:rPr>
        <w:t xml:space="preserve"> ‘green’ issues. In ‘The carrot ver</w:t>
      </w:r>
      <w:r>
        <w:rPr>
          <w:rFonts w:cs="Calibri"/>
        </w:rPr>
        <w:t xml:space="preserve">sus the stick’ </w:t>
      </w:r>
      <w:r w:rsidR="00E66CB0">
        <w:rPr>
          <w:rFonts w:cs="Calibri"/>
        </w:rPr>
        <w:t xml:space="preserve">studio member </w:t>
      </w:r>
      <w:proofErr w:type="spellStart"/>
      <w:r>
        <w:rPr>
          <w:rFonts w:cs="Calibri"/>
        </w:rPr>
        <w:t>Abi</w:t>
      </w:r>
      <w:proofErr w:type="spellEnd"/>
      <w:r>
        <w:rPr>
          <w:rFonts w:cs="Calibri"/>
        </w:rPr>
        <w:t xml:space="preserve"> Tuttle argued</w:t>
      </w:r>
      <w:r w:rsidR="00AC79A3">
        <w:rPr>
          <w:rFonts w:cs="Calibri"/>
        </w:rPr>
        <w:t xml:space="preserve"> that the rhetoric aroun</w:t>
      </w:r>
      <w:r w:rsidR="00216C52">
        <w:rPr>
          <w:rFonts w:cs="Calibri"/>
        </w:rPr>
        <w:t>d sustainable architecture needed</w:t>
      </w:r>
      <w:r w:rsidR="00AC79A3">
        <w:rPr>
          <w:rFonts w:cs="Calibri"/>
        </w:rPr>
        <w:t xml:space="preserve"> to be recast in a new light; one that is less about technical solutions and more about an understanding of the environment as a whole. While noting that regulations provide minimum requirements, they hardly inspire the radical change required. There is a critique of the instrumental ‘green machine’ movement and an appeal for ‘cradle-to-cradle’ thinking that attempts to reconceptualise design as a virtuous circle of material re-use. It is a call for action, and one that Project Orange have taken time to develop, but looking back </w:t>
      </w:r>
      <w:r w:rsidR="00BA389F">
        <w:rPr>
          <w:rFonts w:cs="Calibri"/>
        </w:rPr>
        <w:t>it is clear</w:t>
      </w:r>
      <w:r w:rsidR="00AC79A3">
        <w:rPr>
          <w:rFonts w:cs="Calibri"/>
        </w:rPr>
        <w:t xml:space="preserve"> this piece of work </w:t>
      </w:r>
      <w:r w:rsidR="00002AD5">
        <w:rPr>
          <w:rFonts w:cs="Calibri"/>
        </w:rPr>
        <w:t>w</w:t>
      </w:r>
      <w:r w:rsidR="00AC79A3">
        <w:rPr>
          <w:rFonts w:cs="Calibri"/>
        </w:rPr>
        <w:t xml:space="preserve">as an important catalyst in </w:t>
      </w:r>
      <w:r w:rsidR="00BA389F">
        <w:rPr>
          <w:rFonts w:cs="Calibri"/>
        </w:rPr>
        <w:t>the development of the practice.</w:t>
      </w:r>
    </w:p>
    <w:p w14:paraId="0CD130D4" w14:textId="77777777" w:rsidR="00AC79A3" w:rsidRDefault="00AC79A3" w:rsidP="00AC79A3">
      <w:pPr>
        <w:widowControl w:val="0"/>
        <w:autoSpaceDE w:val="0"/>
        <w:autoSpaceDN w:val="0"/>
        <w:adjustRightInd w:val="0"/>
        <w:rPr>
          <w:rFonts w:cs="Calibri"/>
        </w:rPr>
      </w:pPr>
    </w:p>
    <w:p w14:paraId="504AED83" w14:textId="58B72DA0" w:rsidR="00AC79A3" w:rsidRDefault="00AC79A3" w:rsidP="00AC79A3">
      <w:pPr>
        <w:widowControl w:val="0"/>
        <w:autoSpaceDE w:val="0"/>
        <w:autoSpaceDN w:val="0"/>
        <w:adjustRightInd w:val="0"/>
        <w:rPr>
          <w:szCs w:val="20"/>
        </w:rPr>
      </w:pPr>
      <w:r>
        <w:rPr>
          <w:rFonts w:cs="Calibri"/>
        </w:rPr>
        <w:t xml:space="preserve">Following the publication, the zine was shortlisted for the RIBA Presidents Medal, against Foster and </w:t>
      </w:r>
      <w:r w:rsidR="00BA389F">
        <w:rPr>
          <w:rFonts w:cs="Calibri"/>
        </w:rPr>
        <w:t>Architecture 00</w:t>
      </w:r>
      <w:r>
        <w:rPr>
          <w:rFonts w:cs="Calibri"/>
        </w:rPr>
        <w:t xml:space="preserve">, </w:t>
      </w:r>
      <w:r w:rsidR="00002AD5">
        <w:rPr>
          <w:rFonts w:cs="Calibri"/>
        </w:rPr>
        <w:t xml:space="preserve">legitimising the initiative and </w:t>
      </w:r>
      <w:r w:rsidR="00D35BC2">
        <w:rPr>
          <w:rFonts w:cs="Calibri"/>
        </w:rPr>
        <w:t>demonstrating</w:t>
      </w:r>
      <w:r w:rsidR="00002AD5">
        <w:rPr>
          <w:rFonts w:cs="Calibri"/>
        </w:rPr>
        <w:t xml:space="preserve"> small companies can create impact</w:t>
      </w:r>
      <w:r>
        <w:rPr>
          <w:rFonts w:cs="Calibri"/>
        </w:rPr>
        <w:t xml:space="preserve">. </w:t>
      </w:r>
      <w:proofErr w:type="gramStart"/>
      <w:r w:rsidRPr="00520016">
        <w:rPr>
          <w:szCs w:val="20"/>
        </w:rPr>
        <w:t xml:space="preserve">PO Box was </w:t>
      </w:r>
      <w:r>
        <w:rPr>
          <w:szCs w:val="20"/>
        </w:rPr>
        <w:t xml:space="preserve">also </w:t>
      </w:r>
      <w:r w:rsidRPr="00520016">
        <w:rPr>
          <w:szCs w:val="20"/>
        </w:rPr>
        <w:t>presented</w:t>
      </w:r>
      <w:r w:rsidR="00D35BC2">
        <w:rPr>
          <w:szCs w:val="20"/>
        </w:rPr>
        <w:t xml:space="preserve"> by James </w:t>
      </w:r>
      <w:proofErr w:type="spellStart"/>
      <w:r w:rsidR="00D35BC2">
        <w:rPr>
          <w:szCs w:val="20"/>
        </w:rPr>
        <w:t>Soane</w:t>
      </w:r>
      <w:proofErr w:type="spellEnd"/>
      <w:proofErr w:type="gramEnd"/>
      <w:r w:rsidRPr="00520016">
        <w:rPr>
          <w:szCs w:val="20"/>
        </w:rPr>
        <w:t xml:space="preserve"> at the </w:t>
      </w:r>
      <w:r w:rsidR="00140FB2">
        <w:rPr>
          <w:szCs w:val="20"/>
        </w:rPr>
        <w:t xml:space="preserve">2012 </w:t>
      </w:r>
      <w:r w:rsidRPr="00520016">
        <w:rPr>
          <w:szCs w:val="20"/>
        </w:rPr>
        <w:t xml:space="preserve">“Theory by Design” conference at </w:t>
      </w:r>
      <w:r>
        <w:rPr>
          <w:szCs w:val="20"/>
        </w:rPr>
        <w:t xml:space="preserve">the </w:t>
      </w:r>
      <w:proofErr w:type="spellStart"/>
      <w:r w:rsidRPr="00520016">
        <w:rPr>
          <w:szCs w:val="20"/>
        </w:rPr>
        <w:t>Artesis</w:t>
      </w:r>
      <w:proofErr w:type="spellEnd"/>
      <w:r w:rsidRPr="00520016">
        <w:rPr>
          <w:szCs w:val="20"/>
        </w:rPr>
        <w:t xml:space="preserve"> Sch</w:t>
      </w:r>
      <w:r>
        <w:rPr>
          <w:szCs w:val="20"/>
        </w:rPr>
        <w:t>ool of Architecture in Antwerp, whose premise was to suggest that c</w:t>
      </w:r>
      <w:r w:rsidRPr="00520016">
        <w:rPr>
          <w:szCs w:val="20"/>
        </w:rPr>
        <w:t xml:space="preserve">ontemporary architectural theory </w:t>
      </w:r>
      <w:r>
        <w:rPr>
          <w:szCs w:val="20"/>
        </w:rPr>
        <w:t xml:space="preserve">is typically </w:t>
      </w:r>
      <w:r w:rsidRPr="00520016">
        <w:rPr>
          <w:szCs w:val="20"/>
        </w:rPr>
        <w:t>constructed by a</w:t>
      </w:r>
      <w:r>
        <w:rPr>
          <w:szCs w:val="20"/>
        </w:rPr>
        <w:t>cademics and within academia with few connections to practice.</w:t>
      </w:r>
      <w:r w:rsidR="00BA389F">
        <w:rPr>
          <w:szCs w:val="20"/>
        </w:rPr>
        <w:t xml:space="preserve"> The sympathetic audience discussion reinforced the intellectual disconnect between established modes of teaching and research with live proj</w:t>
      </w:r>
      <w:r w:rsidR="00D35BC2">
        <w:rPr>
          <w:szCs w:val="20"/>
        </w:rPr>
        <w:t xml:space="preserve">ects and gave impetus to the PO </w:t>
      </w:r>
      <w:r w:rsidR="00BA389F">
        <w:rPr>
          <w:szCs w:val="20"/>
        </w:rPr>
        <w:t>Box initiative.</w:t>
      </w:r>
    </w:p>
    <w:p w14:paraId="658692C7" w14:textId="77777777" w:rsidR="00AC79A3" w:rsidRDefault="00AC79A3" w:rsidP="00AC79A3">
      <w:pPr>
        <w:widowControl w:val="0"/>
        <w:autoSpaceDE w:val="0"/>
        <w:autoSpaceDN w:val="0"/>
        <w:adjustRightInd w:val="0"/>
        <w:rPr>
          <w:rFonts w:cs="Calibri"/>
        </w:rPr>
      </w:pPr>
    </w:p>
    <w:p w14:paraId="76B9D47A" w14:textId="65ACE006" w:rsidR="00AC79A3" w:rsidRDefault="00AC79A3" w:rsidP="00AC79A3">
      <w:pPr>
        <w:widowControl w:val="0"/>
        <w:autoSpaceDE w:val="0"/>
        <w:autoSpaceDN w:val="0"/>
        <w:adjustRightInd w:val="0"/>
        <w:rPr>
          <w:rFonts w:cs="Calibri"/>
          <w:b/>
        </w:rPr>
      </w:pPr>
      <w:r w:rsidRPr="00770D3C">
        <w:rPr>
          <w:rFonts w:cs="Calibri"/>
          <w:b/>
        </w:rPr>
        <w:t>PO Box 2</w:t>
      </w:r>
      <w:r>
        <w:rPr>
          <w:rFonts w:cs="Calibri"/>
          <w:b/>
        </w:rPr>
        <w:t xml:space="preserve"> / </w:t>
      </w:r>
      <w:r w:rsidR="00E66CB0">
        <w:rPr>
          <w:rFonts w:cs="Calibri"/>
          <w:b/>
        </w:rPr>
        <w:t xml:space="preserve">Questions of Representation / </w:t>
      </w:r>
      <w:r>
        <w:rPr>
          <w:rFonts w:cs="Calibri"/>
          <w:b/>
        </w:rPr>
        <w:t>2014</w:t>
      </w:r>
    </w:p>
    <w:p w14:paraId="521933A5" w14:textId="77777777" w:rsidR="00AC79A3" w:rsidRPr="00770D3C" w:rsidRDefault="00AC79A3" w:rsidP="00AC79A3">
      <w:pPr>
        <w:widowControl w:val="0"/>
        <w:autoSpaceDE w:val="0"/>
        <w:autoSpaceDN w:val="0"/>
        <w:adjustRightInd w:val="0"/>
        <w:rPr>
          <w:rFonts w:cs="Calibri"/>
          <w:b/>
        </w:rPr>
      </w:pPr>
    </w:p>
    <w:p w14:paraId="2BDF2D5D" w14:textId="04C9CC3B" w:rsidR="00AC79A3" w:rsidRDefault="00AC79A3" w:rsidP="00AC79A3">
      <w:pPr>
        <w:widowControl w:val="0"/>
        <w:autoSpaceDE w:val="0"/>
        <w:autoSpaceDN w:val="0"/>
        <w:adjustRightInd w:val="0"/>
        <w:rPr>
          <w:rFonts w:cs="Calibri"/>
          <w:bCs/>
          <w:iCs/>
        </w:rPr>
      </w:pPr>
      <w:r w:rsidRPr="00F43DD8">
        <w:rPr>
          <w:rFonts w:cs="Calibri"/>
          <w:bCs/>
          <w:iCs/>
        </w:rPr>
        <w:t>“Each piece of text is seen as an opportunity to criticise and understand the nature of representation and the relationship between what is drawn and what is built.”</w:t>
      </w:r>
      <w:r w:rsidR="006316ED">
        <w:rPr>
          <w:rFonts w:cs="Calibri"/>
          <w:bCs/>
          <w:iCs/>
        </w:rPr>
        <w:t xml:space="preserve"> </w:t>
      </w:r>
      <w:r w:rsidR="00AA2AB4" w:rsidRPr="00BF0F4F">
        <w:rPr>
          <w:rFonts w:cs="Calibri"/>
          <w:bCs/>
          <w:iCs/>
          <w:vertAlign w:val="superscript"/>
        </w:rPr>
        <w:t>4</w:t>
      </w:r>
    </w:p>
    <w:p w14:paraId="3634D0CA" w14:textId="77777777" w:rsidR="00AC79A3" w:rsidRDefault="00AC79A3" w:rsidP="00AC79A3">
      <w:pPr>
        <w:widowControl w:val="0"/>
        <w:autoSpaceDE w:val="0"/>
        <w:autoSpaceDN w:val="0"/>
        <w:adjustRightInd w:val="0"/>
        <w:rPr>
          <w:rFonts w:cs="Calibri"/>
          <w:i/>
          <w:iCs/>
          <w:color w:val="0000FF"/>
          <w:lang w:val="en-US"/>
        </w:rPr>
      </w:pPr>
    </w:p>
    <w:p w14:paraId="233AB3CB" w14:textId="1245B3DC" w:rsidR="00AC79A3" w:rsidRDefault="00AC79A3" w:rsidP="00AC79A3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During the </w:t>
      </w:r>
      <w:proofErr w:type="gramStart"/>
      <w:r>
        <w:rPr>
          <w:rFonts w:cs="Calibri"/>
        </w:rPr>
        <w:t>three year</w:t>
      </w:r>
      <w:proofErr w:type="gramEnd"/>
      <w:r>
        <w:rPr>
          <w:rFonts w:cs="Calibri"/>
        </w:rPr>
        <w:t xml:space="preserve"> period since the first research project there had been a </w:t>
      </w:r>
      <w:r w:rsidR="00002AD5">
        <w:rPr>
          <w:rFonts w:cs="Calibri"/>
        </w:rPr>
        <w:t>increased</w:t>
      </w:r>
      <w:r>
        <w:rPr>
          <w:rFonts w:cs="Calibri"/>
        </w:rPr>
        <w:t xml:space="preserve"> demand </w:t>
      </w:r>
      <w:r w:rsidR="00002AD5">
        <w:rPr>
          <w:rFonts w:cs="Calibri"/>
        </w:rPr>
        <w:t xml:space="preserve">by clients for architects to produce </w:t>
      </w:r>
      <w:proofErr w:type="spellStart"/>
      <w:r w:rsidR="00002AD5">
        <w:rPr>
          <w:rFonts w:cs="Calibri"/>
        </w:rPr>
        <w:t>photo</w:t>
      </w:r>
      <w:r>
        <w:rPr>
          <w:rFonts w:cs="Calibri"/>
        </w:rPr>
        <w:t>real</w:t>
      </w:r>
      <w:proofErr w:type="spellEnd"/>
      <w:r>
        <w:rPr>
          <w:rFonts w:cs="Calibri"/>
        </w:rPr>
        <w:t xml:space="preserve"> renders. Brought about by a </w:t>
      </w:r>
      <w:r w:rsidR="00D35BC2">
        <w:rPr>
          <w:rFonts w:cs="Calibri"/>
        </w:rPr>
        <w:t>new wave of tech savvy graduate employees</w:t>
      </w:r>
      <w:r>
        <w:rPr>
          <w:rFonts w:cs="Calibri"/>
        </w:rPr>
        <w:t xml:space="preserve"> as well as more powerful software</w:t>
      </w:r>
      <w:r w:rsidR="00D35BC2">
        <w:rPr>
          <w:rFonts w:cs="Calibri"/>
        </w:rPr>
        <w:t>,</w:t>
      </w:r>
      <w:r>
        <w:rPr>
          <w:rFonts w:cs="Calibri"/>
        </w:rPr>
        <w:t xml:space="preserve"> </w:t>
      </w:r>
      <w:r w:rsidR="00002AD5">
        <w:rPr>
          <w:rFonts w:cs="Calibri"/>
        </w:rPr>
        <w:t>the company was</w:t>
      </w:r>
      <w:r>
        <w:rPr>
          <w:rFonts w:cs="Calibri"/>
        </w:rPr>
        <w:t xml:space="preserve"> uncomfortable with this simulated reality, so decided to structure PO Box 2 around the question of representation. What does </w:t>
      </w:r>
      <w:r w:rsidR="00D35BC2">
        <w:rPr>
          <w:rFonts w:cs="Calibri"/>
        </w:rPr>
        <w:t>drawing</w:t>
      </w:r>
      <w:r>
        <w:rPr>
          <w:rFonts w:cs="Calibri"/>
        </w:rPr>
        <w:t xml:space="preserve"> mean today?</w:t>
      </w:r>
    </w:p>
    <w:p w14:paraId="1E10477E" w14:textId="77777777" w:rsidR="00AC79A3" w:rsidRDefault="00AC79A3" w:rsidP="00AC79A3">
      <w:pPr>
        <w:widowControl w:val="0"/>
        <w:autoSpaceDE w:val="0"/>
        <w:autoSpaceDN w:val="0"/>
        <w:adjustRightInd w:val="0"/>
        <w:rPr>
          <w:rFonts w:cs="Calibri"/>
        </w:rPr>
      </w:pPr>
    </w:p>
    <w:p w14:paraId="719370F5" w14:textId="195FFE73" w:rsidR="00AC79A3" w:rsidRDefault="00E66CB0" w:rsidP="00AC79A3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Architect </w:t>
      </w:r>
      <w:r w:rsidR="00D35BC2">
        <w:rPr>
          <w:rFonts w:cs="Calibri"/>
        </w:rPr>
        <w:t xml:space="preserve">Emma </w:t>
      </w:r>
      <w:proofErr w:type="spellStart"/>
      <w:r w:rsidR="00D35BC2">
        <w:rPr>
          <w:rFonts w:cs="Calibri"/>
        </w:rPr>
        <w:t>Elston</w:t>
      </w:r>
      <w:proofErr w:type="spellEnd"/>
      <w:r w:rsidR="00D35BC2">
        <w:rPr>
          <w:rFonts w:cs="Calibri"/>
        </w:rPr>
        <w:t xml:space="preserve"> suggested,</w:t>
      </w:r>
      <w:r w:rsidR="00AC79A3">
        <w:rPr>
          <w:rFonts w:cs="Calibri"/>
        </w:rPr>
        <w:t xml:space="preserve"> in ‘Rules of </w:t>
      </w:r>
      <w:proofErr w:type="gramStart"/>
      <w:r w:rsidR="00AC79A3">
        <w:rPr>
          <w:rFonts w:cs="Calibri"/>
        </w:rPr>
        <w:t>Representation’</w:t>
      </w:r>
      <w:r w:rsidR="00D35BC2">
        <w:rPr>
          <w:rFonts w:cs="Calibri"/>
        </w:rPr>
        <w:t>,</w:t>
      </w:r>
      <w:r w:rsidR="00AC79A3">
        <w:rPr>
          <w:rFonts w:cs="Calibri"/>
        </w:rPr>
        <w:t xml:space="preserve"> that</w:t>
      </w:r>
      <w:proofErr w:type="gramEnd"/>
      <w:r w:rsidR="00AC79A3">
        <w:rPr>
          <w:rFonts w:cs="Calibri"/>
        </w:rPr>
        <w:t xml:space="preserve"> architects need to challenge the conventions implicit in drawings; the idea of perfection, minimal inhabitation and order</w:t>
      </w:r>
      <w:r w:rsidR="00002AD5">
        <w:rPr>
          <w:rFonts w:cs="Calibri"/>
        </w:rPr>
        <w:t>,</w:t>
      </w:r>
      <w:r w:rsidR="00AC79A3">
        <w:rPr>
          <w:rFonts w:cs="Calibri"/>
        </w:rPr>
        <w:t xml:space="preserve"> using them instead to </w:t>
      </w:r>
      <w:r w:rsidR="00140FB2">
        <w:rPr>
          <w:rFonts w:cs="Calibri"/>
        </w:rPr>
        <w:t>reflect</w:t>
      </w:r>
      <w:r w:rsidR="00002AD5">
        <w:rPr>
          <w:rFonts w:cs="Calibri"/>
        </w:rPr>
        <w:t xml:space="preserve"> a familiar world</w:t>
      </w:r>
      <w:r w:rsidR="00AC79A3">
        <w:rPr>
          <w:rFonts w:cs="Calibri"/>
        </w:rPr>
        <w:t xml:space="preserve">. </w:t>
      </w:r>
      <w:r w:rsidR="00002AD5">
        <w:rPr>
          <w:rFonts w:cs="Calibri"/>
        </w:rPr>
        <w:t>The piece</w:t>
      </w:r>
      <w:r w:rsidR="00BA389F">
        <w:rPr>
          <w:rFonts w:cs="Calibri"/>
        </w:rPr>
        <w:t xml:space="preserve"> refer</w:t>
      </w:r>
      <w:r w:rsidR="00002AD5">
        <w:rPr>
          <w:rFonts w:cs="Calibri"/>
        </w:rPr>
        <w:t>r</w:t>
      </w:r>
      <w:r w:rsidR="00BA389F">
        <w:rPr>
          <w:rFonts w:cs="Calibri"/>
        </w:rPr>
        <w:t>ed</w:t>
      </w:r>
      <w:r w:rsidR="00AC79A3">
        <w:rPr>
          <w:rFonts w:cs="Calibri"/>
        </w:rPr>
        <w:t xml:space="preserve"> to the collage nature of the studio’s approach to </w:t>
      </w:r>
      <w:proofErr w:type="gramStart"/>
      <w:r w:rsidR="00AC79A3">
        <w:rPr>
          <w:rFonts w:cs="Calibri"/>
        </w:rPr>
        <w:t>drawings, that</w:t>
      </w:r>
      <w:proofErr w:type="gramEnd"/>
      <w:r w:rsidR="00AC79A3">
        <w:rPr>
          <w:rFonts w:cs="Calibri"/>
        </w:rPr>
        <w:t xml:space="preserve"> attempt to show a more tangible reality, from sketches to the colour coded drawings </w:t>
      </w:r>
      <w:r w:rsidR="00002AD5">
        <w:rPr>
          <w:rFonts w:cs="Calibri"/>
        </w:rPr>
        <w:t>the author</w:t>
      </w:r>
      <w:r w:rsidR="00AC79A3">
        <w:rPr>
          <w:rFonts w:cs="Calibri"/>
        </w:rPr>
        <w:t xml:space="preserve"> had developed for </w:t>
      </w:r>
      <w:r w:rsidR="00D35BC2">
        <w:rPr>
          <w:rFonts w:cs="Calibri"/>
        </w:rPr>
        <w:t>an Indian Hotel</w:t>
      </w:r>
      <w:r w:rsidR="00AC79A3">
        <w:rPr>
          <w:rFonts w:cs="Calibri"/>
        </w:rPr>
        <w:t>.</w:t>
      </w:r>
    </w:p>
    <w:p w14:paraId="40614C15" w14:textId="77777777" w:rsidR="00AC79A3" w:rsidRDefault="00AC79A3" w:rsidP="00AC79A3">
      <w:pPr>
        <w:widowControl w:val="0"/>
        <w:autoSpaceDE w:val="0"/>
        <w:autoSpaceDN w:val="0"/>
        <w:adjustRightInd w:val="0"/>
        <w:rPr>
          <w:rFonts w:cs="Calibri"/>
        </w:rPr>
      </w:pPr>
    </w:p>
    <w:p w14:paraId="74079B69" w14:textId="551800CD" w:rsidR="006316ED" w:rsidRPr="00E66CB0" w:rsidRDefault="00AC79A3" w:rsidP="00AC79A3">
      <w:pPr>
        <w:widowControl w:val="0"/>
        <w:autoSpaceDE w:val="0"/>
        <w:autoSpaceDN w:val="0"/>
        <w:adjustRightInd w:val="0"/>
        <w:rPr>
          <w:iCs/>
          <w:szCs w:val="20"/>
        </w:rPr>
      </w:pPr>
      <w:r w:rsidRPr="00BA389F">
        <w:rPr>
          <w:rFonts w:cs="Calibri"/>
        </w:rPr>
        <w:t>My</w:t>
      </w:r>
      <w:r>
        <w:rPr>
          <w:rFonts w:cs="Calibri"/>
        </w:rPr>
        <w:t xml:space="preserve"> own essay concluded that through the process of thinking and writing</w:t>
      </w:r>
      <w:r w:rsidRPr="0011233B">
        <w:rPr>
          <w:rFonts w:cs="Calibri"/>
        </w:rPr>
        <w:t xml:space="preserve"> </w:t>
      </w:r>
      <w:r w:rsidR="00BA389F" w:rsidRPr="00E66CB0">
        <w:rPr>
          <w:iCs/>
          <w:szCs w:val="20"/>
        </w:rPr>
        <w:t>the</w:t>
      </w:r>
      <w:r w:rsidR="00BA389F">
        <w:rPr>
          <w:iCs/>
          <w:szCs w:val="20"/>
          <w:highlight w:val="green"/>
        </w:rPr>
        <w:t xml:space="preserve"> </w:t>
      </w:r>
      <w:r w:rsidR="00002AD5">
        <w:rPr>
          <w:iCs/>
          <w:szCs w:val="20"/>
        </w:rPr>
        <w:t>collective</w:t>
      </w:r>
      <w:r w:rsidR="00E66CB0">
        <w:rPr>
          <w:iCs/>
          <w:szCs w:val="20"/>
        </w:rPr>
        <w:t xml:space="preserve"> </w:t>
      </w:r>
      <w:r w:rsidRPr="0011233B">
        <w:rPr>
          <w:iCs/>
          <w:szCs w:val="20"/>
        </w:rPr>
        <w:t>continue</w:t>
      </w:r>
      <w:r w:rsidR="00E66CB0">
        <w:rPr>
          <w:iCs/>
          <w:szCs w:val="20"/>
        </w:rPr>
        <w:t>s</w:t>
      </w:r>
      <w:r w:rsidRPr="0011233B">
        <w:rPr>
          <w:iCs/>
          <w:szCs w:val="20"/>
        </w:rPr>
        <w:t xml:space="preserve"> to nudge, uncover and reveal different ways of thinki</w:t>
      </w:r>
      <w:r w:rsidR="00E66CB0">
        <w:rPr>
          <w:iCs/>
          <w:szCs w:val="20"/>
        </w:rPr>
        <w:t>ng and designing</w:t>
      </w:r>
      <w:r>
        <w:rPr>
          <w:iCs/>
          <w:szCs w:val="20"/>
        </w:rPr>
        <w:t xml:space="preserve">. </w:t>
      </w:r>
      <w:r w:rsidRPr="00E66CB0">
        <w:rPr>
          <w:iCs/>
          <w:szCs w:val="20"/>
        </w:rPr>
        <w:t xml:space="preserve">This was </w:t>
      </w:r>
      <w:r w:rsidR="00D35BC2">
        <w:rPr>
          <w:iCs/>
          <w:szCs w:val="20"/>
        </w:rPr>
        <w:t>presented</w:t>
      </w:r>
      <w:r w:rsidRPr="00E66CB0">
        <w:rPr>
          <w:iCs/>
          <w:szCs w:val="20"/>
        </w:rPr>
        <w:t xml:space="preserve"> at the 2014 </w:t>
      </w:r>
      <w:r w:rsidR="00154A05" w:rsidRPr="00E66CB0">
        <w:rPr>
          <w:bCs/>
          <w:iCs/>
          <w:szCs w:val="20"/>
        </w:rPr>
        <w:t>Association of Architectural Educators</w:t>
      </w:r>
      <w:r w:rsidR="00E66CB0" w:rsidRPr="00E66CB0">
        <w:rPr>
          <w:iCs/>
          <w:szCs w:val="20"/>
        </w:rPr>
        <w:t xml:space="preserve"> </w:t>
      </w:r>
      <w:r w:rsidR="00154A05" w:rsidRPr="00E66CB0">
        <w:rPr>
          <w:iCs/>
          <w:szCs w:val="20"/>
        </w:rPr>
        <w:t>(</w:t>
      </w:r>
      <w:r w:rsidRPr="00E66CB0">
        <w:rPr>
          <w:iCs/>
          <w:szCs w:val="20"/>
        </w:rPr>
        <w:t>AAE</w:t>
      </w:r>
      <w:r w:rsidR="00154A05" w:rsidRPr="00E66CB0">
        <w:rPr>
          <w:iCs/>
          <w:szCs w:val="20"/>
        </w:rPr>
        <w:t>)</w:t>
      </w:r>
      <w:r w:rsidRPr="00E66CB0">
        <w:rPr>
          <w:iCs/>
          <w:szCs w:val="20"/>
        </w:rPr>
        <w:t xml:space="preserve"> </w:t>
      </w:r>
      <w:r w:rsidR="00154A05" w:rsidRPr="00E66CB0">
        <w:rPr>
          <w:iCs/>
          <w:szCs w:val="20"/>
        </w:rPr>
        <w:t>conference</w:t>
      </w:r>
      <w:r>
        <w:rPr>
          <w:iCs/>
          <w:szCs w:val="20"/>
        </w:rPr>
        <w:t xml:space="preserve"> in a paper titled ‘Education in Practice’</w:t>
      </w:r>
      <w:r w:rsidR="00AA2AB4" w:rsidRPr="00BF0F4F">
        <w:rPr>
          <w:iCs/>
          <w:szCs w:val="20"/>
          <w:vertAlign w:val="superscript"/>
        </w:rPr>
        <w:t>5</w:t>
      </w:r>
      <w:r>
        <w:rPr>
          <w:iCs/>
          <w:szCs w:val="20"/>
        </w:rPr>
        <w:t xml:space="preserve">. Despite some seeing the </w:t>
      </w:r>
      <w:r w:rsidR="00140FB2">
        <w:rPr>
          <w:iCs/>
          <w:szCs w:val="20"/>
        </w:rPr>
        <w:t>publication</w:t>
      </w:r>
      <w:r w:rsidR="00D35BC2">
        <w:rPr>
          <w:iCs/>
          <w:szCs w:val="20"/>
        </w:rPr>
        <w:t xml:space="preserve"> as non-academic,</w:t>
      </w:r>
      <w:r>
        <w:rPr>
          <w:iCs/>
          <w:szCs w:val="20"/>
        </w:rPr>
        <w:t xml:space="preserve"> conversations around how practice can share their own critical position </w:t>
      </w:r>
      <w:r w:rsidR="00794B0B">
        <w:rPr>
          <w:iCs/>
          <w:szCs w:val="20"/>
        </w:rPr>
        <w:t>shaped the direction</w:t>
      </w:r>
      <w:r>
        <w:rPr>
          <w:iCs/>
          <w:szCs w:val="20"/>
        </w:rPr>
        <w:t xml:space="preserve"> of the conference.</w:t>
      </w:r>
      <w:r w:rsidR="00E66CB0">
        <w:rPr>
          <w:iCs/>
          <w:szCs w:val="20"/>
        </w:rPr>
        <w:t xml:space="preserve"> </w:t>
      </w:r>
      <w:r w:rsidR="00D35BC2">
        <w:rPr>
          <w:iCs/>
          <w:szCs w:val="20"/>
        </w:rPr>
        <w:t>This further</w:t>
      </w:r>
      <w:r w:rsidR="00ED781B">
        <w:rPr>
          <w:iCs/>
          <w:szCs w:val="20"/>
        </w:rPr>
        <w:t xml:space="preserve"> raised the issue disseminating</w:t>
      </w:r>
      <w:r w:rsidR="00E66CB0">
        <w:rPr>
          <w:iCs/>
          <w:szCs w:val="20"/>
        </w:rPr>
        <w:t xml:space="preserve"> and sharing research; </w:t>
      </w:r>
      <w:r w:rsidR="006316ED" w:rsidRPr="00002AD5">
        <w:rPr>
          <w:rFonts w:cs="Helvetica"/>
          <w:lang w:val="en-US"/>
        </w:rPr>
        <w:t>while in academ</w:t>
      </w:r>
      <w:r w:rsidR="00E66CB0" w:rsidRPr="00002AD5">
        <w:rPr>
          <w:rFonts w:cs="Helvetica"/>
          <w:lang w:val="en-US"/>
        </w:rPr>
        <w:t xml:space="preserve">ia you either ‘publish or die’ </w:t>
      </w:r>
      <w:r w:rsidR="006316ED" w:rsidRPr="00002AD5">
        <w:rPr>
          <w:rFonts w:cs="Helvetica"/>
          <w:lang w:val="en-US"/>
        </w:rPr>
        <w:t>practices tend to be very protective of their research, particularly when the outcomes are not overwhelmingly positive, with the consequence that learning from other practices’ is very rare.</w:t>
      </w:r>
    </w:p>
    <w:p w14:paraId="405FA850" w14:textId="77777777" w:rsidR="00AC79A3" w:rsidRDefault="00AC79A3" w:rsidP="00AC79A3">
      <w:pPr>
        <w:widowControl w:val="0"/>
        <w:autoSpaceDE w:val="0"/>
        <w:autoSpaceDN w:val="0"/>
        <w:adjustRightInd w:val="0"/>
        <w:rPr>
          <w:rFonts w:cs="Calibri"/>
        </w:rPr>
      </w:pPr>
    </w:p>
    <w:p w14:paraId="30C8CE6B" w14:textId="799916EC" w:rsidR="00AC79A3" w:rsidRDefault="00AC79A3" w:rsidP="00AC79A3">
      <w:pPr>
        <w:widowControl w:val="0"/>
        <w:autoSpaceDE w:val="0"/>
        <w:autoSpaceDN w:val="0"/>
        <w:adjustRightInd w:val="0"/>
        <w:rPr>
          <w:rFonts w:cs="Calibri"/>
          <w:b/>
        </w:rPr>
      </w:pPr>
      <w:r w:rsidRPr="0011233B">
        <w:rPr>
          <w:rFonts w:cs="Calibri"/>
          <w:b/>
        </w:rPr>
        <w:t>PO Box</w:t>
      </w:r>
      <w:r>
        <w:rPr>
          <w:rFonts w:cs="Calibri"/>
          <w:b/>
        </w:rPr>
        <w:t xml:space="preserve"> </w:t>
      </w:r>
      <w:r w:rsidRPr="0011233B">
        <w:rPr>
          <w:rFonts w:cs="Calibri"/>
          <w:b/>
        </w:rPr>
        <w:t>3</w:t>
      </w:r>
      <w:r>
        <w:rPr>
          <w:rFonts w:cs="Calibri"/>
          <w:b/>
        </w:rPr>
        <w:t xml:space="preserve"> / </w:t>
      </w:r>
      <w:r w:rsidR="00E66CB0">
        <w:rPr>
          <w:rFonts w:cs="Calibri"/>
          <w:b/>
        </w:rPr>
        <w:t>Housing</w:t>
      </w:r>
      <w:r w:rsidR="00ED781B">
        <w:rPr>
          <w:rFonts w:cs="Calibri"/>
          <w:b/>
        </w:rPr>
        <w:t>,</w:t>
      </w:r>
      <w:r w:rsidR="00E66CB0">
        <w:rPr>
          <w:rFonts w:cs="Calibri"/>
          <w:b/>
        </w:rPr>
        <w:t xml:space="preserve"> House</w:t>
      </w:r>
      <w:r w:rsidR="00ED781B">
        <w:rPr>
          <w:rFonts w:cs="Calibri"/>
          <w:b/>
        </w:rPr>
        <w:t>,</w:t>
      </w:r>
      <w:r w:rsidR="00E66CB0">
        <w:rPr>
          <w:rFonts w:cs="Calibri"/>
          <w:b/>
        </w:rPr>
        <w:t xml:space="preserve"> Home / </w:t>
      </w:r>
      <w:r>
        <w:rPr>
          <w:rFonts w:cs="Calibri"/>
          <w:b/>
        </w:rPr>
        <w:t>2016</w:t>
      </w:r>
    </w:p>
    <w:p w14:paraId="22A3B20B" w14:textId="77777777" w:rsidR="00AC79A3" w:rsidRPr="0011233B" w:rsidRDefault="00AC79A3" w:rsidP="00AC79A3">
      <w:pPr>
        <w:widowControl w:val="0"/>
        <w:autoSpaceDE w:val="0"/>
        <w:autoSpaceDN w:val="0"/>
        <w:adjustRightInd w:val="0"/>
        <w:rPr>
          <w:rFonts w:cs="Calibri"/>
          <w:b/>
        </w:rPr>
      </w:pPr>
    </w:p>
    <w:p w14:paraId="7DB2C72C" w14:textId="03B9628B" w:rsidR="006316ED" w:rsidRDefault="00AC79A3" w:rsidP="00AC79A3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 w:rsidRPr="0011233B">
        <w:rPr>
          <w:rFonts w:cs="Calibri"/>
          <w:lang w:val="en-US"/>
        </w:rPr>
        <w:t>“PO Box is not just about starting focused conversations but poking the beast, irritating the oyster, cultivati</w:t>
      </w:r>
      <w:r w:rsidR="00140FB2">
        <w:rPr>
          <w:rFonts w:cs="Calibri"/>
          <w:lang w:val="en-US"/>
        </w:rPr>
        <w:t>ng unique thought and expression</w:t>
      </w:r>
      <w:r w:rsidRPr="0011233B">
        <w:rPr>
          <w:rFonts w:cs="Calibri"/>
          <w:lang w:val="en-US"/>
        </w:rPr>
        <w:t xml:space="preserve"> from their mighty young workforce.” </w:t>
      </w:r>
      <w:r w:rsidR="00AA2AB4" w:rsidRPr="00BF0F4F">
        <w:rPr>
          <w:rFonts w:cs="Calibri"/>
          <w:vertAlign w:val="superscript"/>
          <w:lang w:val="en-US"/>
        </w:rPr>
        <w:t>6</w:t>
      </w:r>
    </w:p>
    <w:p w14:paraId="6F0E2180" w14:textId="77777777" w:rsidR="00AC79A3" w:rsidRDefault="00AC79A3" w:rsidP="00AC79A3">
      <w:pPr>
        <w:widowControl w:val="0"/>
        <w:autoSpaceDE w:val="0"/>
        <w:autoSpaceDN w:val="0"/>
        <w:adjustRightInd w:val="0"/>
        <w:rPr>
          <w:rFonts w:cs="Calibri"/>
          <w:i/>
          <w:iCs/>
          <w:lang w:val="en-US"/>
        </w:rPr>
      </w:pPr>
    </w:p>
    <w:p w14:paraId="0C28251D" w14:textId="48A13BF4" w:rsidR="00AC79A3" w:rsidRDefault="00AC79A3" w:rsidP="00AC79A3">
      <w:pPr>
        <w:widowControl w:val="0"/>
        <w:autoSpaceDE w:val="0"/>
        <w:autoSpaceDN w:val="0"/>
        <w:adjustRightInd w:val="0"/>
        <w:rPr>
          <w:rFonts w:cs="Calibri"/>
          <w:iCs/>
          <w:lang w:val="en-US"/>
        </w:rPr>
      </w:pPr>
      <w:r>
        <w:rPr>
          <w:rFonts w:cs="Calibri"/>
          <w:iCs/>
          <w:lang w:val="en-US"/>
        </w:rPr>
        <w:t>The publication was developed during the first operating year of the London School of Architecture</w:t>
      </w:r>
      <w:r w:rsidR="00002AD5">
        <w:rPr>
          <w:rFonts w:cs="Calibri"/>
          <w:iCs/>
          <w:lang w:val="en-US"/>
        </w:rPr>
        <w:t xml:space="preserve"> </w:t>
      </w:r>
      <w:r>
        <w:rPr>
          <w:rFonts w:cs="Calibri"/>
          <w:iCs/>
          <w:lang w:val="en-US"/>
        </w:rPr>
        <w:t xml:space="preserve">and it is clear that the agenda of the school is reflected in the ambition of the </w:t>
      </w:r>
      <w:r w:rsidR="00794B0B">
        <w:rPr>
          <w:rFonts w:cs="Calibri"/>
          <w:iCs/>
          <w:lang w:val="en-US"/>
        </w:rPr>
        <w:t>publication</w:t>
      </w:r>
      <w:r>
        <w:rPr>
          <w:rFonts w:cs="Calibri"/>
          <w:iCs/>
          <w:lang w:val="en-US"/>
        </w:rPr>
        <w:t>. Ti</w:t>
      </w:r>
      <w:r w:rsidR="00002AD5">
        <w:rPr>
          <w:rFonts w:cs="Calibri"/>
          <w:iCs/>
          <w:lang w:val="en-US"/>
        </w:rPr>
        <w:t xml:space="preserve">tled ‘Housing, House, Home’ staff </w:t>
      </w:r>
      <w:r>
        <w:rPr>
          <w:rFonts w:cs="Calibri"/>
          <w:iCs/>
          <w:lang w:val="en-US"/>
        </w:rPr>
        <w:t>were encouraged to think about the housing crisis</w:t>
      </w:r>
      <w:r w:rsidR="00E66CB0">
        <w:rPr>
          <w:rFonts w:cs="Calibri"/>
          <w:iCs/>
          <w:lang w:val="en-US"/>
        </w:rPr>
        <w:t>,</w:t>
      </w:r>
      <w:r>
        <w:rPr>
          <w:rFonts w:cs="Calibri"/>
          <w:iCs/>
          <w:lang w:val="en-US"/>
        </w:rPr>
        <w:t xml:space="preserve"> the agency </w:t>
      </w:r>
      <w:r w:rsidR="009748B7">
        <w:rPr>
          <w:rFonts w:cs="Calibri"/>
          <w:iCs/>
          <w:lang w:val="en-US"/>
        </w:rPr>
        <w:t xml:space="preserve">of </w:t>
      </w:r>
      <w:r w:rsidR="00E66CB0">
        <w:rPr>
          <w:rFonts w:cs="Calibri"/>
          <w:iCs/>
          <w:lang w:val="en-US"/>
        </w:rPr>
        <w:t>the architect and whether the profession in some</w:t>
      </w:r>
      <w:r>
        <w:rPr>
          <w:rFonts w:cs="Calibri"/>
          <w:iCs/>
          <w:lang w:val="en-US"/>
        </w:rPr>
        <w:t xml:space="preserve"> ways complicit?</w:t>
      </w:r>
    </w:p>
    <w:p w14:paraId="7B247584" w14:textId="77777777" w:rsidR="00AC79A3" w:rsidRDefault="00AC79A3" w:rsidP="00AC79A3">
      <w:pPr>
        <w:widowControl w:val="0"/>
        <w:autoSpaceDE w:val="0"/>
        <w:autoSpaceDN w:val="0"/>
        <w:adjustRightInd w:val="0"/>
        <w:rPr>
          <w:rFonts w:cs="Calibri"/>
          <w:iCs/>
          <w:lang w:val="en-US"/>
        </w:rPr>
      </w:pPr>
    </w:p>
    <w:p w14:paraId="40BD3AB2" w14:textId="773A8CA2" w:rsidR="00AC79A3" w:rsidRPr="0011233B" w:rsidRDefault="00E4659B" w:rsidP="00AC79A3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>
        <w:rPr>
          <w:rFonts w:cs="Calibri"/>
          <w:iCs/>
          <w:lang w:val="en-US"/>
        </w:rPr>
        <w:t>The most original piece of writing</w:t>
      </w:r>
      <w:r w:rsidR="00AC79A3">
        <w:rPr>
          <w:rFonts w:cs="Calibri"/>
          <w:iCs/>
          <w:lang w:val="en-US"/>
        </w:rPr>
        <w:t xml:space="preserve"> came out of conversations between </w:t>
      </w:r>
      <w:r w:rsidR="00E66CB0">
        <w:rPr>
          <w:rFonts w:cs="Calibri"/>
          <w:iCs/>
          <w:lang w:val="en-US"/>
        </w:rPr>
        <w:t xml:space="preserve">architect </w:t>
      </w:r>
      <w:r w:rsidR="00AC79A3">
        <w:rPr>
          <w:rFonts w:cs="Calibri"/>
          <w:iCs/>
          <w:lang w:val="en-US"/>
        </w:rPr>
        <w:t xml:space="preserve">Billy Sinclair and </w:t>
      </w:r>
      <w:r w:rsidR="00E66CB0">
        <w:rPr>
          <w:rFonts w:cs="Calibri"/>
          <w:iCs/>
          <w:lang w:val="en-US"/>
        </w:rPr>
        <w:t xml:space="preserve">editor </w:t>
      </w:r>
      <w:r w:rsidR="00AC79A3">
        <w:rPr>
          <w:rFonts w:cs="Calibri"/>
          <w:iCs/>
          <w:lang w:val="en-US"/>
        </w:rPr>
        <w:t>Gem Barton, who encourages new forms of crea</w:t>
      </w:r>
      <w:r>
        <w:rPr>
          <w:rFonts w:cs="Calibri"/>
          <w:iCs/>
          <w:lang w:val="en-US"/>
        </w:rPr>
        <w:t>tive writing within architectural discourse</w:t>
      </w:r>
      <w:r w:rsidR="00ED781B">
        <w:rPr>
          <w:rFonts w:cs="Calibri"/>
          <w:iCs/>
          <w:lang w:val="en-US"/>
        </w:rPr>
        <w:t xml:space="preserve"> at Brighton University. Here the piece was</w:t>
      </w:r>
      <w:r w:rsidR="00AC79A3">
        <w:rPr>
          <w:rFonts w:cs="Calibri"/>
          <w:iCs/>
          <w:lang w:val="en-US"/>
        </w:rPr>
        <w:t xml:space="preserve"> a fictional conversation in two parts that serves to highlight the differences between clients with money, where design is only about delight, and those with </w:t>
      </w:r>
      <w:r w:rsidR="009748B7">
        <w:rPr>
          <w:rFonts w:cs="Calibri"/>
          <w:iCs/>
          <w:lang w:val="en-US"/>
        </w:rPr>
        <w:t>fewer</w:t>
      </w:r>
      <w:r w:rsidR="00AC79A3">
        <w:rPr>
          <w:rFonts w:cs="Calibri"/>
          <w:iCs/>
          <w:lang w:val="en-US"/>
        </w:rPr>
        <w:t xml:space="preserve"> choices where design is presented as </w:t>
      </w:r>
      <w:r>
        <w:rPr>
          <w:rFonts w:cs="Calibri"/>
          <w:iCs/>
          <w:lang w:val="en-US"/>
        </w:rPr>
        <w:t xml:space="preserve">a negotiation with </w:t>
      </w:r>
      <w:r w:rsidR="00AC79A3">
        <w:rPr>
          <w:rFonts w:cs="Calibri"/>
          <w:iCs/>
          <w:lang w:val="en-US"/>
        </w:rPr>
        <w:t>minimum standards</w:t>
      </w:r>
      <w:r w:rsidR="00ED781B">
        <w:rPr>
          <w:rFonts w:cs="Calibri"/>
          <w:iCs/>
          <w:lang w:val="en-US"/>
        </w:rPr>
        <w:t xml:space="preserve"> and resources</w:t>
      </w:r>
      <w:r w:rsidR="00AC79A3">
        <w:rPr>
          <w:rFonts w:cs="Calibri"/>
          <w:iCs/>
          <w:lang w:val="en-US"/>
        </w:rPr>
        <w:t>. The c</w:t>
      </w:r>
      <w:r w:rsidR="00ED781B">
        <w:rPr>
          <w:rFonts w:cs="Calibri"/>
          <w:iCs/>
          <w:lang w:val="en-US"/>
        </w:rPr>
        <w:t>onversational</w:t>
      </w:r>
      <w:r w:rsidR="00AC79A3">
        <w:rPr>
          <w:rFonts w:cs="Calibri"/>
          <w:iCs/>
          <w:lang w:val="en-US"/>
        </w:rPr>
        <w:t xml:space="preserve"> text cleverly draws attention to the conflicted role of the architect </w:t>
      </w:r>
      <w:r w:rsidR="00ED781B">
        <w:rPr>
          <w:rFonts w:cs="Calibri"/>
          <w:iCs/>
          <w:lang w:val="en-US"/>
        </w:rPr>
        <w:t>when it comes to homemaking.</w:t>
      </w:r>
    </w:p>
    <w:p w14:paraId="36818E50" w14:textId="77777777" w:rsidR="00AC79A3" w:rsidRDefault="00AC79A3" w:rsidP="00AC79A3">
      <w:pPr>
        <w:widowControl w:val="0"/>
        <w:autoSpaceDE w:val="0"/>
        <w:autoSpaceDN w:val="0"/>
        <w:adjustRightInd w:val="0"/>
        <w:rPr>
          <w:rFonts w:cs="Calibri"/>
        </w:rPr>
      </w:pPr>
    </w:p>
    <w:p w14:paraId="233D7020" w14:textId="49EB0ACD" w:rsidR="00AC79A3" w:rsidRDefault="00E4659B" w:rsidP="00AC79A3">
      <w:pPr>
        <w:widowControl w:val="0"/>
        <w:autoSpaceDE w:val="0"/>
        <w:autoSpaceDN w:val="0"/>
        <w:adjustRightInd w:val="0"/>
        <w:rPr>
          <w:rFonts w:cs="Calibri"/>
          <w:b/>
        </w:rPr>
      </w:pPr>
      <w:r>
        <w:rPr>
          <w:rFonts w:cs="Calibri"/>
          <w:b/>
        </w:rPr>
        <w:t>Community of Practice</w:t>
      </w:r>
    </w:p>
    <w:p w14:paraId="07034608" w14:textId="77777777" w:rsidR="00AC79A3" w:rsidRDefault="00AC79A3" w:rsidP="00002AD5">
      <w:pPr>
        <w:widowControl w:val="0"/>
        <w:autoSpaceDE w:val="0"/>
        <w:autoSpaceDN w:val="0"/>
        <w:adjustRightInd w:val="0"/>
        <w:rPr>
          <w:rFonts w:cs="Calibri"/>
          <w:b/>
        </w:rPr>
      </w:pPr>
    </w:p>
    <w:p w14:paraId="23A2628C" w14:textId="4775447E" w:rsidR="00AC79A3" w:rsidRDefault="00AC79A3" w:rsidP="00002AD5">
      <w:pPr>
        <w:rPr>
          <w:rFonts w:cs="Calibri"/>
          <w:bCs/>
          <w:color w:val="0000FF"/>
          <w:lang w:val="en-US"/>
        </w:rPr>
      </w:pPr>
      <w:r>
        <w:rPr>
          <w:rFonts w:cs="Calibri"/>
        </w:rPr>
        <w:t xml:space="preserve">This research project of writing and </w:t>
      </w:r>
      <w:r w:rsidR="00002AD5">
        <w:rPr>
          <w:rFonts w:cs="Calibri"/>
        </w:rPr>
        <w:t>refection</w:t>
      </w:r>
      <w:r>
        <w:rPr>
          <w:rFonts w:cs="Calibri"/>
        </w:rPr>
        <w:t xml:space="preserve"> has flowed into the ‘Critical Practice’ teaching at the </w:t>
      </w:r>
      <w:r w:rsidR="004E53A1">
        <w:rPr>
          <w:rFonts w:cs="Calibri"/>
        </w:rPr>
        <w:t>London School of Architecture (</w:t>
      </w:r>
      <w:r>
        <w:rPr>
          <w:rFonts w:cs="Calibri"/>
        </w:rPr>
        <w:t>LSA</w:t>
      </w:r>
      <w:r w:rsidR="004E53A1">
        <w:rPr>
          <w:rFonts w:cs="Calibri"/>
        </w:rPr>
        <w:t>)</w:t>
      </w:r>
      <w:r>
        <w:rPr>
          <w:rFonts w:cs="Calibri"/>
        </w:rPr>
        <w:t xml:space="preserve"> where instead of producing a cookie cutter dissertation, the students are invited to develop a manifesto fo</w:t>
      </w:r>
      <w:r w:rsidR="00ED781B">
        <w:rPr>
          <w:rFonts w:cs="Calibri"/>
        </w:rPr>
        <w:t>r their future selves. It is a</w:t>
      </w:r>
      <w:r>
        <w:rPr>
          <w:rFonts w:cs="Calibri"/>
        </w:rPr>
        <w:t xml:space="preserve"> chance to examine </w:t>
      </w:r>
      <w:proofErr w:type="gramStart"/>
      <w:r>
        <w:rPr>
          <w:rFonts w:cs="Calibri"/>
        </w:rPr>
        <w:t>their own</w:t>
      </w:r>
      <w:proofErr w:type="gramEnd"/>
      <w:r>
        <w:rPr>
          <w:rFonts w:cs="Calibri"/>
        </w:rPr>
        <w:t xml:space="preserve"> values and tr</w:t>
      </w:r>
      <w:r w:rsidR="004E53A1">
        <w:rPr>
          <w:rFonts w:cs="Calibri"/>
        </w:rPr>
        <w:t>ajectories. As one student noted</w:t>
      </w:r>
      <w:r>
        <w:rPr>
          <w:rFonts w:cs="Calibri"/>
        </w:rPr>
        <w:t xml:space="preserve">: </w:t>
      </w:r>
      <w:r w:rsidRPr="00B9136A">
        <w:rPr>
          <w:rFonts w:cs="Calibri"/>
          <w:bCs/>
          <w:lang w:val="en-US"/>
        </w:rPr>
        <w:t>“The manifesto was crucial to me. The first time I</w:t>
      </w:r>
      <w:r w:rsidR="009748B7">
        <w:rPr>
          <w:rFonts w:cs="Calibri"/>
          <w:bCs/>
          <w:lang w:val="en-US"/>
        </w:rPr>
        <w:t xml:space="preserve"> could spend some time to sort </w:t>
      </w:r>
      <w:r w:rsidRPr="00B9136A">
        <w:rPr>
          <w:rFonts w:cs="Calibri"/>
          <w:bCs/>
          <w:lang w:val="en-US"/>
        </w:rPr>
        <w:t xml:space="preserve">many of my thoughts about architecture and try to position myself as an architect and really asking </w:t>
      </w:r>
      <w:r w:rsidR="00794B0B">
        <w:rPr>
          <w:rFonts w:cs="Calibri"/>
          <w:bCs/>
          <w:lang w:val="en-US"/>
        </w:rPr>
        <w:t>myself why I am doing what I do.</w:t>
      </w:r>
      <w:r w:rsidRPr="00B9136A">
        <w:rPr>
          <w:rFonts w:cs="Calibri"/>
          <w:bCs/>
          <w:lang w:val="en-US"/>
        </w:rPr>
        <w:t>”</w:t>
      </w:r>
      <w:r w:rsidRPr="009815D3">
        <w:rPr>
          <w:rFonts w:cs="Calibri"/>
          <w:bCs/>
          <w:color w:val="0000FF"/>
          <w:lang w:val="en-US"/>
        </w:rPr>
        <w:t xml:space="preserve"> </w:t>
      </w:r>
    </w:p>
    <w:p w14:paraId="27AB4CD5" w14:textId="77777777" w:rsidR="00AC79A3" w:rsidRDefault="00AC79A3" w:rsidP="00AC79A3">
      <w:pPr>
        <w:widowControl w:val="0"/>
        <w:autoSpaceDE w:val="0"/>
        <w:autoSpaceDN w:val="0"/>
        <w:adjustRightInd w:val="0"/>
        <w:rPr>
          <w:rFonts w:cs="Calibri"/>
          <w:b/>
        </w:rPr>
      </w:pPr>
    </w:p>
    <w:p w14:paraId="71AF5527" w14:textId="572DF359" w:rsidR="00AC79A3" w:rsidRDefault="00AC79A3" w:rsidP="00AC79A3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>
        <w:rPr>
          <w:rFonts w:cs="Calibri"/>
          <w:lang w:val="en-US"/>
        </w:rPr>
        <w:t xml:space="preserve">What began as an experiment is now embedded within </w:t>
      </w:r>
      <w:r w:rsidR="004E53A1" w:rsidRPr="004E53A1">
        <w:rPr>
          <w:rFonts w:cs="Calibri"/>
          <w:lang w:val="en-US"/>
        </w:rPr>
        <w:t>the</w:t>
      </w:r>
      <w:r>
        <w:rPr>
          <w:rFonts w:cs="Calibri"/>
          <w:lang w:val="en-US"/>
        </w:rPr>
        <w:t xml:space="preserve"> studio culture and the fourth edition</w:t>
      </w:r>
      <w:r w:rsidR="004E53A1">
        <w:rPr>
          <w:rFonts w:cs="Calibri"/>
          <w:lang w:val="en-US"/>
        </w:rPr>
        <w:t xml:space="preserve"> on</w:t>
      </w:r>
      <w:r>
        <w:rPr>
          <w:rFonts w:cs="Calibri"/>
          <w:lang w:val="en-US"/>
        </w:rPr>
        <w:t xml:space="preserve"> the </w:t>
      </w:r>
      <w:r w:rsidR="00ED781B">
        <w:rPr>
          <w:rFonts w:cs="Calibri"/>
          <w:lang w:val="en-US"/>
        </w:rPr>
        <w:t>‘Value of A</w:t>
      </w:r>
      <w:r>
        <w:rPr>
          <w:rFonts w:cs="Calibri"/>
          <w:lang w:val="en-US"/>
        </w:rPr>
        <w:t>rchitecture</w:t>
      </w:r>
      <w:r w:rsidR="00ED781B">
        <w:rPr>
          <w:rFonts w:cs="Calibri"/>
          <w:lang w:val="en-US"/>
        </w:rPr>
        <w:t>’</w:t>
      </w:r>
      <w:r w:rsidR="004E53A1">
        <w:rPr>
          <w:rFonts w:cs="Calibri"/>
          <w:lang w:val="en-US"/>
        </w:rPr>
        <w:t xml:space="preserve"> is underway</w:t>
      </w:r>
      <w:r>
        <w:rPr>
          <w:rFonts w:cs="Calibri"/>
          <w:lang w:val="en-US"/>
        </w:rPr>
        <w:t xml:space="preserve">. Perhaps the most </w:t>
      </w:r>
      <w:r w:rsidR="00E4659B">
        <w:rPr>
          <w:rFonts w:cs="Calibri"/>
          <w:lang w:val="en-US"/>
        </w:rPr>
        <w:t>significant</w:t>
      </w:r>
      <w:r>
        <w:rPr>
          <w:rFonts w:cs="Calibri"/>
          <w:lang w:val="en-US"/>
        </w:rPr>
        <w:t xml:space="preserve"> ou</w:t>
      </w:r>
      <w:r w:rsidR="004E53A1">
        <w:rPr>
          <w:rFonts w:cs="Calibri"/>
          <w:lang w:val="en-US"/>
        </w:rPr>
        <w:t>tcome is that it reflects</w:t>
      </w:r>
      <w:r>
        <w:rPr>
          <w:rFonts w:cs="Calibri"/>
          <w:lang w:val="en-US"/>
        </w:rPr>
        <w:t xml:space="preserve"> </w:t>
      </w:r>
      <w:r w:rsidR="004E53A1">
        <w:rPr>
          <w:rFonts w:cs="Calibri"/>
          <w:lang w:val="en-US"/>
        </w:rPr>
        <w:t>a practice t</w:t>
      </w:r>
      <w:r>
        <w:rPr>
          <w:rFonts w:cs="Calibri"/>
          <w:lang w:val="en-US"/>
        </w:rPr>
        <w:t xml:space="preserve">hat Carlo </w:t>
      </w:r>
      <w:proofErr w:type="spellStart"/>
      <w:r>
        <w:rPr>
          <w:rFonts w:cs="Calibri"/>
          <w:lang w:val="en-US"/>
        </w:rPr>
        <w:t>Ratti</w:t>
      </w:r>
      <w:proofErr w:type="spellEnd"/>
      <w:r w:rsidR="00E4659B">
        <w:rPr>
          <w:rFonts w:cs="Calibri"/>
          <w:lang w:val="en-US"/>
        </w:rPr>
        <w:t xml:space="preserve"> refers to as choral architects</w:t>
      </w:r>
      <w:r w:rsidR="000F22B2" w:rsidRPr="00BF0F4F">
        <w:rPr>
          <w:rFonts w:cs="Calibri"/>
          <w:vertAlign w:val="superscript"/>
          <w:lang w:val="en-US"/>
        </w:rPr>
        <w:t>7</w:t>
      </w:r>
      <w:r w:rsidR="00E4659B">
        <w:rPr>
          <w:rFonts w:cs="Calibri"/>
          <w:lang w:val="en-US"/>
        </w:rPr>
        <w:t>.</w:t>
      </w:r>
      <w:r w:rsidR="00BF0F4F">
        <w:rPr>
          <w:rFonts w:cs="Calibri"/>
          <w:lang w:val="en-US"/>
        </w:rPr>
        <w:t xml:space="preserve"> </w:t>
      </w:r>
      <w:r w:rsidR="004E53A1">
        <w:rPr>
          <w:rFonts w:cs="Calibri"/>
          <w:lang w:val="en-US"/>
        </w:rPr>
        <w:t>That is</w:t>
      </w:r>
      <w:r>
        <w:rPr>
          <w:rFonts w:cs="Calibri"/>
          <w:lang w:val="en-US"/>
        </w:rPr>
        <w:t xml:space="preserve"> work</w:t>
      </w:r>
      <w:r w:rsidR="004E53A1">
        <w:rPr>
          <w:rFonts w:cs="Calibri"/>
          <w:lang w:val="en-US"/>
        </w:rPr>
        <w:t>ing</w:t>
      </w:r>
      <w:r>
        <w:rPr>
          <w:rFonts w:cs="Calibri"/>
          <w:lang w:val="en-US"/>
        </w:rPr>
        <w:t xml:space="preserve"> together as a team</w:t>
      </w:r>
      <w:r w:rsidR="004E53A1">
        <w:rPr>
          <w:rFonts w:cs="Calibri"/>
          <w:lang w:val="en-US"/>
        </w:rPr>
        <w:t xml:space="preserve"> whose</w:t>
      </w:r>
      <w:r>
        <w:rPr>
          <w:rFonts w:cs="Calibri"/>
          <w:lang w:val="en-US"/>
        </w:rPr>
        <w:t xml:space="preserve"> </w:t>
      </w:r>
      <w:r w:rsidR="00E4659B">
        <w:rPr>
          <w:rFonts w:cs="Calibri"/>
          <w:lang w:val="en-US"/>
        </w:rPr>
        <w:t>thinking</w:t>
      </w:r>
      <w:r>
        <w:rPr>
          <w:rFonts w:cs="Calibri"/>
          <w:lang w:val="en-US"/>
        </w:rPr>
        <w:t xml:space="preserve"> is fully acces</w:t>
      </w:r>
      <w:r w:rsidR="004E53A1">
        <w:rPr>
          <w:rFonts w:cs="Calibri"/>
          <w:lang w:val="en-US"/>
        </w:rPr>
        <w:t>sible and open source in order to generate</w:t>
      </w:r>
      <w:r w:rsidR="00BC4B7A">
        <w:rPr>
          <w:rFonts w:cs="Calibri"/>
          <w:lang w:val="en-US"/>
        </w:rPr>
        <w:t xml:space="preserve"> new research out of practice.</w:t>
      </w:r>
    </w:p>
    <w:p w14:paraId="6E62A7D6" w14:textId="77777777" w:rsidR="00AC79A3" w:rsidRPr="009815D3" w:rsidRDefault="00AC79A3" w:rsidP="00AC79A3">
      <w:pPr>
        <w:widowControl w:val="0"/>
        <w:autoSpaceDE w:val="0"/>
        <w:autoSpaceDN w:val="0"/>
        <w:adjustRightInd w:val="0"/>
        <w:rPr>
          <w:rFonts w:cs="Calibri"/>
          <w:b/>
        </w:rPr>
      </w:pPr>
    </w:p>
    <w:p w14:paraId="59CDA185" w14:textId="6D199352" w:rsidR="00E975B9" w:rsidRDefault="002F3106">
      <w:pPr>
        <w:rPr>
          <w:b/>
        </w:rPr>
      </w:pPr>
      <w:r w:rsidRPr="002F3106">
        <w:rPr>
          <w:b/>
        </w:rPr>
        <w:t>End Notes</w:t>
      </w:r>
    </w:p>
    <w:p w14:paraId="366E2D73" w14:textId="77777777" w:rsidR="00111A6D" w:rsidRPr="002F3106" w:rsidRDefault="00111A6D">
      <w:pPr>
        <w:rPr>
          <w:b/>
        </w:rPr>
      </w:pPr>
    </w:p>
    <w:p w14:paraId="063657E4" w14:textId="3187AEDB" w:rsidR="002F3106" w:rsidRDefault="002F3106" w:rsidP="002F3106">
      <w:r>
        <w:t xml:space="preserve">1. </w:t>
      </w:r>
      <w:proofErr w:type="spellStart"/>
      <w:r>
        <w:t>Reinier</w:t>
      </w:r>
      <w:proofErr w:type="spellEnd"/>
      <w:r>
        <w:t xml:space="preserve"> de </w:t>
      </w:r>
      <w:proofErr w:type="spellStart"/>
      <w:r>
        <w:t>G</w:t>
      </w:r>
      <w:r w:rsidRPr="002F3106">
        <w:t>raaf</w:t>
      </w:r>
      <w:proofErr w:type="spellEnd"/>
      <w:r>
        <w:t xml:space="preserve">, </w:t>
      </w:r>
      <w:r w:rsidRPr="002F3106">
        <w:rPr>
          <w:i/>
        </w:rPr>
        <w:t>Architecture is now a tool of Capital</w:t>
      </w:r>
      <w:r>
        <w:t xml:space="preserve">, Architectural Review, </w:t>
      </w:r>
      <w:r w:rsidR="00EE4ECD">
        <w:t xml:space="preserve">May </w:t>
      </w:r>
      <w:r>
        <w:t>2015</w:t>
      </w:r>
      <w:r w:rsidR="00EE4ECD">
        <w:t>,</w:t>
      </w:r>
      <w:r w:rsidR="000F22B2">
        <w:t xml:space="preserve"> </w:t>
      </w:r>
      <w:proofErr w:type="spellStart"/>
      <w:r w:rsidR="00EE4ECD">
        <w:t>Vol</w:t>
      </w:r>
      <w:proofErr w:type="spellEnd"/>
      <w:r w:rsidR="00EE4ECD">
        <w:t xml:space="preserve"> 1419, P43</w:t>
      </w:r>
    </w:p>
    <w:p w14:paraId="6F2B1488" w14:textId="77777777" w:rsidR="00676D31" w:rsidRDefault="00676D31" w:rsidP="00676D31">
      <w:r>
        <w:t xml:space="preserve">2. ‘RIBA CPD Core Curriculum’, accessed 26 June 2018: </w:t>
      </w:r>
      <w:hyperlink r:id="rId7" w:history="1">
        <w:r w:rsidRPr="00F23A1C">
          <w:rPr>
            <w:rStyle w:val="Hyperlink"/>
          </w:rPr>
          <w:t>https://www.architecture.com/education-cpd-and-careers/cpd/cpd-core-curriculum</w:t>
        </w:r>
      </w:hyperlink>
      <w:r>
        <w:t xml:space="preserve"> </w:t>
      </w:r>
    </w:p>
    <w:p w14:paraId="6C75400E" w14:textId="034D4F5C" w:rsidR="00111A6D" w:rsidRPr="00111A6D" w:rsidRDefault="00111A6D" w:rsidP="00111A6D">
      <w:pPr>
        <w:widowControl w:val="0"/>
        <w:autoSpaceDE w:val="0"/>
        <w:autoSpaceDN w:val="0"/>
        <w:adjustRightInd w:val="0"/>
        <w:rPr>
          <w:rFonts w:cs="Calibri"/>
          <w:i/>
          <w:iCs/>
          <w:lang w:val="en-US"/>
        </w:rPr>
      </w:pPr>
      <w:r>
        <w:t>3</w:t>
      </w:r>
      <w:r w:rsidRPr="00111A6D">
        <w:rPr>
          <w:i/>
        </w:rPr>
        <w:t xml:space="preserve">. </w:t>
      </w:r>
      <w:proofErr w:type="spellStart"/>
      <w:r w:rsidRPr="00111A6D">
        <w:rPr>
          <w:rFonts w:cs="Calibri"/>
          <w:iCs/>
          <w:lang w:val="en-US"/>
        </w:rPr>
        <w:t>Dr</w:t>
      </w:r>
      <w:proofErr w:type="spellEnd"/>
      <w:r w:rsidRPr="00111A6D">
        <w:rPr>
          <w:rFonts w:cs="Calibri"/>
          <w:iCs/>
          <w:lang w:val="en-US"/>
        </w:rPr>
        <w:t xml:space="preserve"> Matth</w:t>
      </w:r>
      <w:r>
        <w:rPr>
          <w:rFonts w:cs="Calibri"/>
          <w:iCs/>
          <w:lang w:val="en-US"/>
        </w:rPr>
        <w:t xml:space="preserve">ew </w:t>
      </w:r>
      <w:proofErr w:type="spellStart"/>
      <w:r>
        <w:rPr>
          <w:rFonts w:cs="Calibri"/>
          <w:iCs/>
          <w:lang w:val="en-US"/>
        </w:rPr>
        <w:t>Barac</w:t>
      </w:r>
      <w:proofErr w:type="spellEnd"/>
      <w:r>
        <w:rPr>
          <w:rFonts w:cs="Calibri"/>
          <w:iCs/>
          <w:lang w:val="en-US"/>
        </w:rPr>
        <w:t>,</w:t>
      </w:r>
      <w:r w:rsidRPr="00770D3C">
        <w:rPr>
          <w:rFonts w:cs="Calibri"/>
          <w:i/>
          <w:iCs/>
          <w:lang w:val="en-US"/>
        </w:rPr>
        <w:t xml:space="preserve"> PO Box 1</w:t>
      </w:r>
      <w:r>
        <w:rPr>
          <w:rFonts w:cs="Calibri"/>
          <w:i/>
          <w:iCs/>
          <w:lang w:val="en-US"/>
        </w:rPr>
        <w:t xml:space="preserve"> Editorial, </w:t>
      </w:r>
      <w:r w:rsidRPr="00111A6D">
        <w:rPr>
          <w:rFonts w:cs="Calibri"/>
          <w:iCs/>
          <w:lang w:val="en-US"/>
        </w:rPr>
        <w:t>Sept 2010</w:t>
      </w:r>
    </w:p>
    <w:p w14:paraId="1FB7F47D" w14:textId="3F131F8E" w:rsidR="00676D31" w:rsidRPr="00111A6D" w:rsidRDefault="00111A6D" w:rsidP="00111A6D">
      <w:pPr>
        <w:widowControl w:val="0"/>
        <w:autoSpaceDE w:val="0"/>
        <w:autoSpaceDN w:val="0"/>
        <w:adjustRightInd w:val="0"/>
        <w:rPr>
          <w:rFonts w:cs="Calibri"/>
          <w:i/>
          <w:iCs/>
          <w:lang w:val="en-US"/>
        </w:rPr>
      </w:pPr>
      <w:r w:rsidRPr="00111A6D">
        <w:rPr>
          <w:rFonts w:cs="Calibri"/>
          <w:iCs/>
          <w:lang w:val="en-US"/>
        </w:rPr>
        <w:t>4</w:t>
      </w:r>
      <w:r>
        <w:rPr>
          <w:rFonts w:cs="Calibri"/>
          <w:i/>
          <w:iCs/>
          <w:lang w:val="en-US"/>
        </w:rPr>
        <w:t xml:space="preserve">. </w:t>
      </w:r>
      <w:r w:rsidRPr="00111A6D">
        <w:rPr>
          <w:rFonts w:cs="Calibri"/>
          <w:iCs/>
          <w:lang w:val="en-US"/>
        </w:rPr>
        <w:t>Jane Tankard</w:t>
      </w:r>
      <w:r>
        <w:rPr>
          <w:rFonts w:cs="Calibri"/>
          <w:i/>
          <w:iCs/>
          <w:lang w:val="en-US"/>
        </w:rPr>
        <w:t xml:space="preserve">, </w:t>
      </w:r>
      <w:r w:rsidRPr="00770D3C">
        <w:rPr>
          <w:rFonts w:cs="Calibri"/>
          <w:i/>
          <w:iCs/>
          <w:lang w:val="en-US"/>
        </w:rPr>
        <w:t>PO Box 2</w:t>
      </w:r>
      <w:r>
        <w:rPr>
          <w:rFonts w:cs="Calibri"/>
          <w:i/>
          <w:iCs/>
          <w:lang w:val="en-US"/>
        </w:rPr>
        <w:t xml:space="preserve"> Editorial, </w:t>
      </w:r>
      <w:r w:rsidRPr="00111A6D">
        <w:rPr>
          <w:rFonts w:cs="Calibri"/>
          <w:iCs/>
          <w:lang w:val="en-US"/>
        </w:rPr>
        <w:t>August 2014</w:t>
      </w:r>
    </w:p>
    <w:p w14:paraId="221F4F8A" w14:textId="4D271192" w:rsidR="00AA2AB4" w:rsidRDefault="00111A6D" w:rsidP="00154A05">
      <w:pPr>
        <w:widowControl w:val="0"/>
        <w:autoSpaceDE w:val="0"/>
        <w:autoSpaceDN w:val="0"/>
        <w:adjustRightInd w:val="0"/>
        <w:rPr>
          <w:rFonts w:cs="Calibri"/>
          <w:i/>
          <w:iCs/>
          <w:lang w:val="en-US"/>
        </w:rPr>
      </w:pPr>
      <w:r>
        <w:rPr>
          <w:iCs/>
          <w:szCs w:val="20"/>
        </w:rPr>
        <w:t>5</w:t>
      </w:r>
      <w:r w:rsidR="00AA2AB4">
        <w:rPr>
          <w:iCs/>
          <w:szCs w:val="20"/>
        </w:rPr>
        <w:t xml:space="preserve">. </w:t>
      </w:r>
      <w:r>
        <w:rPr>
          <w:iCs/>
          <w:szCs w:val="20"/>
        </w:rPr>
        <w:t xml:space="preserve">James </w:t>
      </w:r>
      <w:proofErr w:type="spellStart"/>
      <w:r>
        <w:rPr>
          <w:iCs/>
          <w:szCs w:val="20"/>
        </w:rPr>
        <w:t>Soane</w:t>
      </w:r>
      <w:proofErr w:type="spellEnd"/>
      <w:r>
        <w:rPr>
          <w:iCs/>
          <w:szCs w:val="20"/>
        </w:rPr>
        <w:t xml:space="preserve">, </w:t>
      </w:r>
      <w:r w:rsidRPr="00111A6D">
        <w:rPr>
          <w:i/>
          <w:iCs/>
          <w:szCs w:val="20"/>
        </w:rPr>
        <w:t>Education in Practice</w:t>
      </w:r>
      <w:r>
        <w:rPr>
          <w:iCs/>
          <w:szCs w:val="20"/>
        </w:rPr>
        <w:t>, AAE Conference Living and Learning, University of Sheffield, Sept 2014</w:t>
      </w:r>
    </w:p>
    <w:p w14:paraId="686DB888" w14:textId="749D73C4" w:rsidR="00154A05" w:rsidRDefault="00AA2AB4" w:rsidP="00154A05">
      <w:pPr>
        <w:widowControl w:val="0"/>
        <w:autoSpaceDE w:val="0"/>
        <w:autoSpaceDN w:val="0"/>
        <w:adjustRightInd w:val="0"/>
        <w:rPr>
          <w:rFonts w:cs="Calibri"/>
          <w:i/>
          <w:iCs/>
          <w:lang w:val="en-US"/>
        </w:rPr>
      </w:pPr>
      <w:r>
        <w:rPr>
          <w:rFonts w:cs="Calibri"/>
          <w:lang w:val="en-US"/>
        </w:rPr>
        <w:t>6</w:t>
      </w:r>
      <w:r w:rsidR="00154A05">
        <w:rPr>
          <w:rFonts w:cs="Calibri"/>
          <w:lang w:val="en-US"/>
        </w:rPr>
        <w:t xml:space="preserve">. </w:t>
      </w:r>
      <w:r w:rsidR="00154A05" w:rsidRPr="00111A6D">
        <w:rPr>
          <w:rFonts w:cs="Calibri"/>
          <w:iCs/>
          <w:lang w:val="en-US"/>
        </w:rPr>
        <w:t>Gem Barton</w:t>
      </w:r>
      <w:r w:rsidR="00111A6D">
        <w:rPr>
          <w:rFonts w:cs="Calibri"/>
          <w:i/>
          <w:iCs/>
          <w:lang w:val="en-US"/>
        </w:rPr>
        <w:t xml:space="preserve">, </w:t>
      </w:r>
      <w:r w:rsidR="00154A05" w:rsidRPr="0011233B">
        <w:rPr>
          <w:rFonts w:cs="Calibri"/>
          <w:i/>
          <w:iCs/>
          <w:lang w:val="en-US"/>
        </w:rPr>
        <w:t>PO Box 3</w:t>
      </w:r>
      <w:r w:rsidR="00111A6D">
        <w:rPr>
          <w:rFonts w:cs="Calibri"/>
          <w:i/>
          <w:iCs/>
          <w:lang w:val="en-US"/>
        </w:rPr>
        <w:t xml:space="preserve"> Editorial</w:t>
      </w:r>
      <w:r w:rsidR="00111A6D" w:rsidRPr="00111A6D">
        <w:rPr>
          <w:rFonts w:cs="Calibri"/>
          <w:iCs/>
          <w:lang w:val="en-US"/>
        </w:rPr>
        <w:t>, July 2016</w:t>
      </w:r>
    </w:p>
    <w:p w14:paraId="228E8C8F" w14:textId="576F1C5D" w:rsidR="006316ED" w:rsidRPr="00111A6D" w:rsidRDefault="000F22B2" w:rsidP="00111A6D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>
        <w:rPr>
          <w:rFonts w:cs="Calibri"/>
          <w:i/>
          <w:iCs/>
          <w:lang w:val="en-US"/>
        </w:rPr>
        <w:t>7.</w:t>
      </w:r>
      <w:r w:rsidR="00BF0F4F">
        <w:rPr>
          <w:rFonts w:cs="Calibri"/>
          <w:i/>
          <w:iCs/>
          <w:lang w:val="en-US"/>
        </w:rPr>
        <w:t xml:space="preserve"> </w:t>
      </w:r>
      <w:r w:rsidR="00BF0F4F" w:rsidRPr="00111A6D">
        <w:rPr>
          <w:rFonts w:cs="Calibri"/>
          <w:iCs/>
          <w:lang w:val="en-US"/>
        </w:rPr>
        <w:t xml:space="preserve">Carlo </w:t>
      </w:r>
      <w:proofErr w:type="spellStart"/>
      <w:r w:rsidR="00BF0F4F" w:rsidRPr="00111A6D">
        <w:rPr>
          <w:rFonts w:cs="Calibri"/>
          <w:iCs/>
          <w:lang w:val="en-US"/>
        </w:rPr>
        <w:t>Ratti</w:t>
      </w:r>
      <w:proofErr w:type="spellEnd"/>
      <w:r w:rsidR="00BF0F4F">
        <w:rPr>
          <w:rFonts w:cs="Calibri"/>
          <w:i/>
          <w:iCs/>
          <w:lang w:val="en-US"/>
        </w:rPr>
        <w:t xml:space="preserve">, Open Source Architecture, </w:t>
      </w:r>
      <w:r w:rsidR="00BF0F4F" w:rsidRPr="00111A6D">
        <w:rPr>
          <w:rFonts w:cs="Calibri"/>
          <w:iCs/>
          <w:lang w:val="en-US"/>
        </w:rPr>
        <w:t>Thames and Hudson</w:t>
      </w:r>
      <w:r w:rsidR="00111A6D" w:rsidRPr="00111A6D">
        <w:rPr>
          <w:rFonts w:cs="Calibri"/>
          <w:iCs/>
          <w:lang w:val="en-US"/>
        </w:rPr>
        <w:t xml:space="preserve"> (London),</w:t>
      </w:r>
      <w:r w:rsidR="00BF0F4F" w:rsidRPr="00111A6D">
        <w:rPr>
          <w:rFonts w:cs="Calibri"/>
          <w:iCs/>
          <w:lang w:val="en-US"/>
        </w:rPr>
        <w:t xml:space="preserve"> 2015</w:t>
      </w:r>
      <w:r w:rsidR="00111A6D" w:rsidRPr="00111A6D">
        <w:rPr>
          <w:rFonts w:cs="Calibri"/>
          <w:iCs/>
          <w:lang w:val="en-US"/>
        </w:rPr>
        <w:t>,</w:t>
      </w:r>
      <w:r w:rsidR="00BF0F4F" w:rsidRPr="00111A6D">
        <w:rPr>
          <w:rFonts w:cs="Calibri"/>
          <w:iCs/>
          <w:lang w:val="en-US"/>
        </w:rPr>
        <w:t xml:space="preserve"> p</w:t>
      </w:r>
      <w:r w:rsidR="00111A6D" w:rsidRPr="00111A6D">
        <w:rPr>
          <w:rFonts w:cs="Calibri"/>
          <w:iCs/>
          <w:lang w:val="en-US"/>
        </w:rPr>
        <w:t>.</w:t>
      </w:r>
      <w:r w:rsidR="00BF0F4F" w:rsidRPr="00111A6D">
        <w:rPr>
          <w:rFonts w:cs="Calibri"/>
          <w:iCs/>
          <w:lang w:val="en-US"/>
        </w:rPr>
        <w:t>120</w:t>
      </w:r>
    </w:p>
    <w:p w14:paraId="51B3170D" w14:textId="77777777" w:rsidR="006316ED" w:rsidRDefault="006316ED" w:rsidP="002F3106"/>
    <w:p w14:paraId="3E1FB3A4" w14:textId="122C7C53" w:rsidR="00BC5BDD" w:rsidRPr="00BC5BDD" w:rsidRDefault="00BC5BDD" w:rsidP="002F3106">
      <w:pPr>
        <w:rPr>
          <w:b/>
        </w:rPr>
      </w:pPr>
      <w:r w:rsidRPr="00BC5BDD">
        <w:rPr>
          <w:b/>
        </w:rPr>
        <w:t>Illustrations</w:t>
      </w:r>
      <w:r>
        <w:rPr>
          <w:b/>
        </w:rPr>
        <w:t xml:space="preserve"> </w:t>
      </w:r>
      <w:r w:rsidRPr="00BC5BDD">
        <w:rPr>
          <w:i/>
        </w:rPr>
        <w:t>(these can be placed anywhere in the text)</w:t>
      </w:r>
    </w:p>
    <w:p w14:paraId="54B36AA1" w14:textId="32D7974B" w:rsidR="00BC5BDD" w:rsidRDefault="00BC5BDD" w:rsidP="002F3106">
      <w:r>
        <w:t>1. PO Bo</w:t>
      </w:r>
      <w:r w:rsidR="00A5611D">
        <w:t>x 1 c</w:t>
      </w:r>
      <w:r w:rsidR="00BF317C">
        <w:t>over</w:t>
      </w:r>
      <w:r w:rsidR="00A5611D">
        <w:t>, 2010. The first research ‘</w:t>
      </w:r>
      <w:proofErr w:type="spellStart"/>
      <w:r w:rsidR="00A5611D">
        <w:t>zine</w:t>
      </w:r>
      <w:proofErr w:type="spellEnd"/>
      <w:r w:rsidR="00A5611D">
        <w:t xml:space="preserve">’ edited by Dr Matthew </w:t>
      </w:r>
      <w:proofErr w:type="spellStart"/>
      <w:r w:rsidR="00A5611D">
        <w:t>Barac</w:t>
      </w:r>
      <w:proofErr w:type="spellEnd"/>
      <w:r w:rsidR="00A5611D">
        <w:t xml:space="preserve"> was shortlisted for the RIBA research awards</w:t>
      </w:r>
      <w:r w:rsidR="006641CD">
        <w:t>.</w:t>
      </w:r>
    </w:p>
    <w:p w14:paraId="4D82ED54" w14:textId="36FE77A5" w:rsidR="006641CD" w:rsidRDefault="006641CD" w:rsidP="002F3106">
      <w:r>
        <w:t>2. A pair of collages pr</w:t>
      </w:r>
      <w:r w:rsidR="00ED781B">
        <w:t>epared for the new Glasgow School of</w:t>
      </w:r>
      <w:r>
        <w:t xml:space="preserve"> Art competition exploring dynamic spatial relationships.</w:t>
      </w:r>
    </w:p>
    <w:p w14:paraId="020E8061" w14:textId="3FAE00A4" w:rsidR="00BC5BDD" w:rsidRDefault="006641CD" w:rsidP="002F3106">
      <w:r>
        <w:t>3</w:t>
      </w:r>
      <w:r w:rsidR="00BC5BDD">
        <w:t>. PO</w:t>
      </w:r>
      <w:r w:rsidR="00A5611D">
        <w:t xml:space="preserve"> Box 2 cover, 2014. Issue 2 chose to explore themes of drawing </w:t>
      </w:r>
      <w:r w:rsidR="00ED781B">
        <w:t>and representation, reflecting</w:t>
      </w:r>
      <w:r w:rsidR="00A5611D">
        <w:t xml:space="preserve"> on different modes of communicating.</w:t>
      </w:r>
    </w:p>
    <w:p w14:paraId="19393239" w14:textId="115B6720" w:rsidR="006641CD" w:rsidRPr="00ED781B" w:rsidRDefault="006641CD" w:rsidP="002F3106">
      <w:pPr>
        <w:rPr>
          <w:strike/>
          <w:color w:val="D9D9D9" w:themeColor="background1" w:themeShade="D9"/>
        </w:rPr>
      </w:pPr>
      <w:r w:rsidRPr="00ED781B">
        <w:rPr>
          <w:strike/>
        </w:rPr>
        <w:t>4. ‘Rules of Representation’ double spread featuring the Zone Hotel project in India.</w:t>
      </w:r>
      <w:r w:rsidR="00ED781B">
        <w:rPr>
          <w:strike/>
        </w:rPr>
        <w:t xml:space="preserve"> </w:t>
      </w:r>
      <w:r w:rsidR="00ED781B" w:rsidRPr="00ED781B">
        <w:rPr>
          <w:i/>
          <w:color w:val="D9D9D9" w:themeColor="background1" w:themeShade="D9"/>
        </w:rPr>
        <w:t>Not able to use as takes up too much space</w:t>
      </w:r>
    </w:p>
    <w:p w14:paraId="4E8484ED" w14:textId="67053303" w:rsidR="00BC5BDD" w:rsidRDefault="006641CD" w:rsidP="002F3106">
      <w:r>
        <w:t>5</w:t>
      </w:r>
      <w:r w:rsidR="00BC5BDD">
        <w:t>. PO</w:t>
      </w:r>
      <w:r w:rsidR="00A5611D">
        <w:t xml:space="preserve"> Box 3 cover, 2016. Looking at questions of housing, this issue </w:t>
      </w:r>
      <w:r>
        <w:t xml:space="preserve">explored a broad range of themes from design and standards through to societal and ethical concerns. </w:t>
      </w:r>
    </w:p>
    <w:p w14:paraId="5C3ED66C" w14:textId="3898A5BC" w:rsidR="00BC5BDD" w:rsidRPr="00ED781B" w:rsidRDefault="006641CD" w:rsidP="002F3106">
      <w:pPr>
        <w:rPr>
          <w:strike/>
        </w:rPr>
      </w:pPr>
      <w:r w:rsidRPr="00ED781B">
        <w:rPr>
          <w:strike/>
        </w:rPr>
        <w:t>6. Home/Work essay by Billy Sinclair including his illustration showing the study plan of his fictional character.</w:t>
      </w:r>
      <w:r w:rsidR="00ED781B">
        <w:rPr>
          <w:strike/>
        </w:rPr>
        <w:t xml:space="preserve"> </w:t>
      </w:r>
      <w:r w:rsidR="00ED781B" w:rsidRPr="00ED781B">
        <w:rPr>
          <w:i/>
          <w:color w:val="D9D9D9" w:themeColor="background1" w:themeShade="D9"/>
        </w:rPr>
        <w:t>Not able to use as takes up too much space</w:t>
      </w:r>
      <w:bookmarkStart w:id="0" w:name="_GoBack"/>
      <w:bookmarkEnd w:id="0"/>
    </w:p>
    <w:p w14:paraId="65C44729" w14:textId="4F994284" w:rsidR="006641CD" w:rsidRDefault="006641CD" w:rsidP="002F3106">
      <w:r>
        <w:t>7. Project Orange discussing new projects over lunch</w:t>
      </w:r>
      <w:r w:rsidR="00747560">
        <w:t xml:space="preserve"> in the studio</w:t>
      </w:r>
      <w:r>
        <w:t xml:space="preserve">. 2016. Photograph by Alex </w:t>
      </w:r>
      <w:proofErr w:type="spellStart"/>
      <w:r>
        <w:t>Sarginson</w:t>
      </w:r>
      <w:proofErr w:type="spellEnd"/>
      <w:r>
        <w:t>.</w:t>
      </w:r>
    </w:p>
    <w:p w14:paraId="41DA976E" w14:textId="77777777" w:rsidR="00552BF1" w:rsidRDefault="00552BF1" w:rsidP="002F3106"/>
    <w:p w14:paraId="086295AC" w14:textId="389A893E" w:rsidR="00552BF1" w:rsidRPr="00552BF1" w:rsidRDefault="00552BF1" w:rsidP="002F3106">
      <w:pPr>
        <w:rPr>
          <w:b/>
        </w:rPr>
      </w:pPr>
      <w:r w:rsidRPr="00552BF1">
        <w:rPr>
          <w:b/>
        </w:rPr>
        <w:t>Biography</w:t>
      </w:r>
    </w:p>
    <w:p w14:paraId="79F0299B" w14:textId="77777777" w:rsidR="00552BF1" w:rsidRDefault="00552BF1" w:rsidP="002F3106"/>
    <w:p w14:paraId="1B8FF1E8" w14:textId="3A54D1C4" w:rsidR="00552BF1" w:rsidRDefault="00552BF1" w:rsidP="00552BF1">
      <w:r>
        <w:t xml:space="preserve">James is an architect and teacher, setting up Project Orange with his partner in 1997. The studio is research-led with a </w:t>
      </w:r>
      <w:r w:rsidR="006B680E">
        <w:t xml:space="preserve">diverse range of </w:t>
      </w:r>
      <w:r w:rsidR="00D6673F">
        <w:t>approaches</w:t>
      </w:r>
      <w:r>
        <w:t xml:space="preserve">. He is Director of Critical Practice at the </w:t>
      </w:r>
      <w:proofErr w:type="gramStart"/>
      <w:r>
        <w:t>ne</w:t>
      </w:r>
      <w:r w:rsidR="006B680E">
        <w:t>w</w:t>
      </w:r>
      <w:proofErr w:type="gramEnd"/>
      <w:r w:rsidR="006B680E">
        <w:t xml:space="preserve"> London School of Architecture and </w:t>
      </w:r>
      <w:r w:rsidR="006B680E">
        <w:rPr>
          <w:rFonts w:ascii="Arial" w:hAnsi="Arial" w:cs="Arial"/>
          <w:color w:val="1A1A1A"/>
          <w:sz w:val="26"/>
          <w:szCs w:val="26"/>
          <w:lang w:val="en-US"/>
        </w:rPr>
        <w:t>in 2016 acted as co-editor and contributor to a new book titled ‘A Gendered Profession’.</w:t>
      </w:r>
    </w:p>
    <w:p w14:paraId="4914A8BF" w14:textId="77777777" w:rsidR="00552BF1" w:rsidRDefault="00552BF1" w:rsidP="002F3106"/>
    <w:p w14:paraId="613B698D" w14:textId="77777777" w:rsidR="00BC5BDD" w:rsidRPr="002F3106" w:rsidRDefault="00BC5BDD" w:rsidP="002F3106"/>
    <w:p w14:paraId="4978C73B" w14:textId="2145889A" w:rsidR="002F3106" w:rsidRPr="002F3106" w:rsidRDefault="002F3106" w:rsidP="002F3106"/>
    <w:p w14:paraId="736E64AF" w14:textId="09359379" w:rsidR="002F3106" w:rsidRDefault="002F3106"/>
    <w:sectPr w:rsidR="002F3106" w:rsidSect="00E975B9"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 Memphis Light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B64C6"/>
    <w:multiLevelType w:val="multilevel"/>
    <w:tmpl w:val="9B70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A3"/>
    <w:rsid w:val="00002AD5"/>
    <w:rsid w:val="00054088"/>
    <w:rsid w:val="000F22B2"/>
    <w:rsid w:val="00111A6D"/>
    <w:rsid w:val="00137D81"/>
    <w:rsid w:val="00140FB2"/>
    <w:rsid w:val="00154A05"/>
    <w:rsid w:val="00216C52"/>
    <w:rsid w:val="002A4886"/>
    <w:rsid w:val="002F3106"/>
    <w:rsid w:val="004E53A1"/>
    <w:rsid w:val="00552BF1"/>
    <w:rsid w:val="005E281C"/>
    <w:rsid w:val="006316ED"/>
    <w:rsid w:val="006641CD"/>
    <w:rsid w:val="00676D31"/>
    <w:rsid w:val="006B680E"/>
    <w:rsid w:val="00725B22"/>
    <w:rsid w:val="00747560"/>
    <w:rsid w:val="00766938"/>
    <w:rsid w:val="00794B0B"/>
    <w:rsid w:val="007C3002"/>
    <w:rsid w:val="00894539"/>
    <w:rsid w:val="009646F9"/>
    <w:rsid w:val="009748B7"/>
    <w:rsid w:val="00997A06"/>
    <w:rsid w:val="009A5903"/>
    <w:rsid w:val="00A5611D"/>
    <w:rsid w:val="00A76B48"/>
    <w:rsid w:val="00A9518A"/>
    <w:rsid w:val="00AA2AB4"/>
    <w:rsid w:val="00AC79A3"/>
    <w:rsid w:val="00BA389F"/>
    <w:rsid w:val="00BC4B7A"/>
    <w:rsid w:val="00BC5BDD"/>
    <w:rsid w:val="00BF0F4F"/>
    <w:rsid w:val="00BF317C"/>
    <w:rsid w:val="00C102B6"/>
    <w:rsid w:val="00D35BC2"/>
    <w:rsid w:val="00D6673F"/>
    <w:rsid w:val="00E4659B"/>
    <w:rsid w:val="00E66CB0"/>
    <w:rsid w:val="00E975B9"/>
    <w:rsid w:val="00ED781B"/>
    <w:rsid w:val="00E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6C20C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="L Memphis Light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9A3"/>
  </w:style>
  <w:style w:type="paragraph" w:styleId="Heading1">
    <w:name w:val="heading 1"/>
    <w:basedOn w:val="Normal"/>
    <w:next w:val="Normal"/>
    <w:link w:val="Heading1Char"/>
    <w:uiPriority w:val="9"/>
    <w:qFormat/>
    <w:rsid w:val="002F31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771E8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F310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E28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="L Memphis Light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9A3"/>
  </w:style>
  <w:style w:type="paragraph" w:styleId="Heading1">
    <w:name w:val="heading 1"/>
    <w:basedOn w:val="Normal"/>
    <w:next w:val="Normal"/>
    <w:link w:val="Heading1Char"/>
    <w:uiPriority w:val="9"/>
    <w:qFormat/>
    <w:rsid w:val="002F31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771E8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F310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E2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www.architecture.com/education-cpd-and-careers/cpd/cpd-core-curriculu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F45F9749-8608-4B4B-BFB8-F7AB3C49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1764</Words>
  <Characters>10056</Characters>
  <Application>Microsoft Macintosh Word</Application>
  <DocSecurity>0</DocSecurity>
  <Lines>83</Lines>
  <Paragraphs>23</Paragraphs>
  <ScaleCrop>false</ScaleCrop>
  <Company/>
  <LinksUpToDate>false</LinksUpToDate>
  <CharactersWithSpaces>11797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•</dc:creator>
  <cp:keywords/>
  <dc:description/>
  <cp:lastModifiedBy>•</cp:lastModifiedBy>
  <cp:revision>4</cp:revision>
  <cp:lastPrinted>2018-07-26T13:11:00Z</cp:lastPrinted>
  <dcterms:created xsi:type="dcterms:W3CDTF">2018-08-28T11:52:00Z</dcterms:created>
  <dcterms:modified xsi:type="dcterms:W3CDTF">2018-08-28T13:40:00Z</dcterms:modified>
</cp:coreProperties>
</file>